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BA7" w:rsidRDefault="00785BA7" w:rsidP="00785BA7">
      <w:pPr>
        <w:pStyle w:val="Cm"/>
      </w:pPr>
      <w:r>
        <w:t>Inke község Képviselőtestületének</w:t>
      </w:r>
    </w:p>
    <w:p w:rsidR="00785BA7" w:rsidRDefault="00785BA7" w:rsidP="00785BA7">
      <w:pPr>
        <w:pStyle w:val="Alcm"/>
        <w:jc w:val="left"/>
        <w:rPr>
          <w:rFonts w:ascii="Times New Roman" w:hAnsi="Times New Roman"/>
          <w:b/>
          <w:sz w:val="26"/>
        </w:rPr>
      </w:pPr>
      <w:r>
        <w:rPr>
          <w:rFonts w:ascii="Times New Roman" w:hAnsi="Times New Roman"/>
          <w:b/>
          <w:sz w:val="26"/>
        </w:rPr>
        <w:t xml:space="preserve">                                                        9/2006. (IV. 13.) számú</w:t>
      </w:r>
    </w:p>
    <w:p w:rsidR="00785BA7" w:rsidRDefault="00785BA7" w:rsidP="00785BA7">
      <w:pPr>
        <w:pStyle w:val="Alcm"/>
        <w:rPr>
          <w:rFonts w:ascii="Times New Roman" w:hAnsi="Times New Roman"/>
          <w:b/>
          <w:sz w:val="26"/>
        </w:rPr>
      </w:pPr>
      <w:r>
        <w:rPr>
          <w:rFonts w:ascii="Times New Roman" w:hAnsi="Times New Roman"/>
          <w:b/>
          <w:sz w:val="26"/>
        </w:rPr>
        <w:t>önkormányzati rendelete</w:t>
      </w:r>
    </w:p>
    <w:p w:rsidR="00785BA7" w:rsidRDefault="00785BA7" w:rsidP="00785BA7">
      <w:pPr>
        <w:pStyle w:val="Alcm"/>
        <w:rPr>
          <w:rFonts w:ascii="Times New Roman" w:hAnsi="Times New Roman"/>
          <w:b/>
          <w:sz w:val="26"/>
        </w:rPr>
      </w:pPr>
    </w:p>
    <w:p w:rsidR="00785BA7" w:rsidRDefault="00785BA7" w:rsidP="00785BA7">
      <w:pPr>
        <w:pStyle w:val="Cmsor1"/>
      </w:pPr>
      <w:r>
        <w:t>„Inke helyi építési szabályzatá”-ról</w:t>
      </w:r>
    </w:p>
    <w:p w:rsidR="00785BA7" w:rsidRDefault="00785BA7" w:rsidP="00785BA7"/>
    <w:p w:rsidR="00785BA7" w:rsidRDefault="00785BA7" w:rsidP="00785BA7"/>
    <w:p w:rsidR="00785BA7" w:rsidRDefault="00785BA7" w:rsidP="00785BA7">
      <w:pPr>
        <w:pStyle w:val="Szvegtrzs"/>
        <w:rPr>
          <w:sz w:val="26"/>
        </w:rPr>
      </w:pPr>
      <w:r>
        <w:rPr>
          <w:sz w:val="26"/>
        </w:rPr>
        <w:t>Inke község Képviselőtestülete az 1990. évi LXV. törvény 16.§-ában, valamint az épített környezet alakításáról és védelméről szóló 1997. évi LXXVIII. törvény (a továbbiakban Étv) 6.§-ában kapott felhatalmazás alapján - az Országos Településrendezési és Építési Követelményekről szóló 253/1997. (XII. 20.) Kormányrendeletre (a továbbiakban OTÉK) figyelemmel- az alábbi rendeletet alkotja:</w:t>
      </w:r>
    </w:p>
    <w:p w:rsidR="00785BA7" w:rsidRDefault="00785BA7" w:rsidP="00785BA7">
      <w:pPr>
        <w:pStyle w:val="Szvegtrzs"/>
      </w:pPr>
    </w:p>
    <w:p w:rsidR="00785BA7" w:rsidRDefault="00785BA7" w:rsidP="00785BA7">
      <w:pPr>
        <w:pStyle w:val="Szvegtrzs"/>
      </w:pPr>
    </w:p>
    <w:p w:rsidR="00785BA7" w:rsidRDefault="00785BA7" w:rsidP="00785BA7">
      <w:pPr>
        <w:pStyle w:val="Szvegtrzs"/>
        <w:jc w:val="center"/>
        <w:rPr>
          <w:b/>
          <w:sz w:val="32"/>
        </w:rPr>
      </w:pPr>
      <w:r>
        <w:rPr>
          <w:b/>
          <w:sz w:val="32"/>
        </w:rPr>
        <w:t xml:space="preserve">  I. FEJEZET</w:t>
      </w:r>
    </w:p>
    <w:p w:rsidR="00785BA7" w:rsidRDefault="00785BA7" w:rsidP="00785BA7">
      <w:pPr>
        <w:pStyle w:val="Listafolytatsa"/>
        <w:jc w:val="center"/>
        <w:rPr>
          <w:b/>
        </w:rPr>
      </w:pPr>
      <w:r>
        <w:rPr>
          <w:b/>
        </w:rPr>
        <w:t>Általános előírások</w:t>
      </w:r>
    </w:p>
    <w:p w:rsidR="00785BA7" w:rsidRDefault="00785BA7" w:rsidP="00785BA7">
      <w:pPr>
        <w:pStyle w:val="Listafolytatsa"/>
        <w:jc w:val="center"/>
        <w:rPr>
          <w:b/>
        </w:rPr>
      </w:pPr>
      <w:r>
        <w:rPr>
          <w:b/>
        </w:rPr>
        <w:t>1.§.</w:t>
      </w:r>
    </w:p>
    <w:p w:rsidR="00785BA7" w:rsidRDefault="00785BA7" w:rsidP="00785BA7">
      <w:pPr>
        <w:pStyle w:val="Listafolytatsa"/>
        <w:jc w:val="center"/>
        <w:rPr>
          <w:b/>
        </w:rPr>
      </w:pPr>
    </w:p>
    <w:p w:rsidR="00785BA7" w:rsidRDefault="00785BA7" w:rsidP="00785BA7">
      <w:pPr>
        <w:pStyle w:val="Lista2"/>
        <w:numPr>
          <w:ilvl w:val="0"/>
          <w:numId w:val="1"/>
        </w:numPr>
      </w:pPr>
      <w:r>
        <w:t>A rendelet hatálya – a csendesvölgyi termálfürdő és üdülőterületének kivételével – Inke község közigazgatási területére terjed ki.</w:t>
      </w:r>
    </w:p>
    <w:p w:rsidR="00785BA7" w:rsidRDefault="00785BA7" w:rsidP="00785BA7">
      <w:pPr>
        <w:pStyle w:val="Lista2"/>
        <w:ind w:left="0" w:firstLine="0"/>
        <w:jc w:val="both"/>
      </w:pPr>
    </w:p>
    <w:p w:rsidR="00785BA7" w:rsidRDefault="00785BA7" w:rsidP="00785BA7">
      <w:pPr>
        <w:pStyle w:val="Lista2"/>
        <w:numPr>
          <w:ilvl w:val="0"/>
          <w:numId w:val="1"/>
        </w:numPr>
        <w:jc w:val="both"/>
      </w:pPr>
      <w:r>
        <w:t>A rendelet hatálya alá tartozó területen területet felhasználni, telket alakítani, építési és bontási tevékenységet folytatni, épület, építmény rendeltetését megváltoztatni, valamint ilyen célra hatósági engedélyt adni - az általános érvényű jogszabályok mellett - e rendelet előírásainak és a szabályozási terveknek (tervező: Virányi Építész Stúdió KFT 2005. július, jsz.: 7/2004) megfelelően szabad.</w:t>
      </w:r>
    </w:p>
    <w:p w:rsidR="00785BA7" w:rsidRDefault="00785BA7" w:rsidP="00785BA7">
      <w:pPr>
        <w:pStyle w:val="Lista2"/>
        <w:ind w:left="0" w:firstLine="0"/>
      </w:pPr>
    </w:p>
    <w:p w:rsidR="00785BA7" w:rsidRDefault="00785BA7" w:rsidP="00785BA7">
      <w:pPr>
        <w:pStyle w:val="Lista2"/>
        <w:numPr>
          <w:ilvl w:val="0"/>
          <w:numId w:val="1"/>
        </w:numPr>
      </w:pPr>
      <w:r>
        <w:t>A szabályrendeletben nem szabályozott esetekben az OTÉK előírásait kell figyelembe venni.</w:t>
      </w:r>
    </w:p>
    <w:p w:rsidR="00785BA7" w:rsidRDefault="00785BA7" w:rsidP="00785BA7">
      <w:pPr>
        <w:pStyle w:val="Lista2"/>
        <w:ind w:left="0" w:firstLine="0"/>
      </w:pPr>
    </w:p>
    <w:p w:rsidR="00785BA7" w:rsidRDefault="00785BA7" w:rsidP="00785BA7">
      <w:pPr>
        <w:pStyle w:val="Lista2"/>
        <w:numPr>
          <w:ilvl w:val="0"/>
          <w:numId w:val="2"/>
        </w:numPr>
      </w:pPr>
      <w:r>
        <w:t>A szabályozási tervek kötelezően figyelembe veendő elemei:</w:t>
      </w:r>
    </w:p>
    <w:p w:rsidR="00785BA7" w:rsidRDefault="00785BA7" w:rsidP="00785BA7">
      <w:pPr>
        <w:pStyle w:val="Lista2"/>
        <w:ind w:left="1095" w:firstLine="0"/>
      </w:pPr>
      <w:r>
        <w:t>-a külterületi és a belterületi határvonal</w:t>
      </w:r>
    </w:p>
    <w:p w:rsidR="00785BA7" w:rsidRDefault="00785BA7" w:rsidP="00785BA7">
      <w:pPr>
        <w:pStyle w:val="Lista2"/>
        <w:ind w:left="1095" w:firstLine="0"/>
      </w:pPr>
      <w:r>
        <w:t>-a szabályozási vonalak</w:t>
      </w:r>
    </w:p>
    <w:p w:rsidR="00785BA7" w:rsidRDefault="00785BA7" w:rsidP="00785BA7">
      <w:pPr>
        <w:pStyle w:val="Lista2"/>
        <w:ind w:left="1095" w:firstLine="0"/>
      </w:pPr>
      <w:r>
        <w:t>-a területfelhasználási módok és határok</w:t>
      </w:r>
    </w:p>
    <w:p w:rsidR="00785BA7" w:rsidRDefault="00785BA7" w:rsidP="00785BA7">
      <w:pPr>
        <w:pStyle w:val="Lista2"/>
        <w:ind w:left="1095" w:firstLine="0"/>
      </w:pPr>
      <w:r>
        <w:t>-az övezeti és építési övezeti határok, jelek</w:t>
      </w:r>
    </w:p>
    <w:p w:rsidR="00785BA7" w:rsidRDefault="00785BA7" w:rsidP="00785BA7">
      <w:pPr>
        <w:pStyle w:val="Lista2"/>
        <w:ind w:left="1095" w:firstLine="0"/>
      </w:pPr>
      <w:r>
        <w:t>-az övezeti és építési övezeti előírások</w:t>
      </w:r>
    </w:p>
    <w:p w:rsidR="00785BA7" w:rsidRDefault="00785BA7" w:rsidP="00785BA7">
      <w:pPr>
        <w:pStyle w:val="Lista2"/>
        <w:ind w:left="1095" w:firstLine="0"/>
      </w:pPr>
      <w:r>
        <w:t>-az építési határvonalak</w:t>
      </w:r>
    </w:p>
    <w:p w:rsidR="00785BA7" w:rsidRDefault="00785BA7" w:rsidP="00785BA7">
      <w:pPr>
        <w:pStyle w:val="Lista2"/>
        <w:ind w:left="1095" w:firstLine="0"/>
      </w:pPr>
      <w:r>
        <w:t>-az e rendelettel védetté nyilvánított természeti és művi értékek</w:t>
      </w:r>
    </w:p>
    <w:p w:rsidR="00785BA7" w:rsidRDefault="00785BA7" w:rsidP="00785BA7">
      <w:pPr>
        <w:pStyle w:val="Lista2"/>
        <w:ind w:left="1095" w:firstLine="0"/>
      </w:pPr>
      <w:r>
        <w:t>-a sajátos jogintézmények</w:t>
      </w:r>
    </w:p>
    <w:p w:rsidR="00785BA7" w:rsidRDefault="00785BA7" w:rsidP="00785BA7">
      <w:pPr>
        <w:pStyle w:val="Lista2"/>
        <w:ind w:left="1095" w:firstLine="0"/>
      </w:pPr>
      <w:r>
        <w:t>-az infrastruktúra hálózatok és létesítmények területigényes elemei</w:t>
      </w:r>
    </w:p>
    <w:p w:rsidR="00785BA7" w:rsidRDefault="00785BA7" w:rsidP="00785BA7">
      <w:pPr>
        <w:pStyle w:val="Lista2"/>
        <w:ind w:left="1276" w:hanging="181"/>
      </w:pPr>
      <w:r>
        <w:t>-az elvi építési engedélyterv készítési kötelezettség</w:t>
      </w:r>
    </w:p>
    <w:p w:rsidR="00785BA7" w:rsidRDefault="00785BA7" w:rsidP="00785BA7">
      <w:pPr>
        <w:pStyle w:val="Lista2"/>
        <w:ind w:left="1095" w:firstLine="0"/>
      </w:pPr>
      <w:r>
        <w:t>-a telekalakítási terv készítési kötelezettség</w:t>
      </w:r>
    </w:p>
    <w:p w:rsidR="00785BA7" w:rsidRDefault="00785BA7" w:rsidP="00785BA7">
      <w:pPr>
        <w:pStyle w:val="Lista2"/>
        <w:ind w:left="1095" w:firstLine="0"/>
      </w:pPr>
    </w:p>
    <w:p w:rsidR="00785BA7" w:rsidRDefault="00785BA7" w:rsidP="00785BA7">
      <w:pPr>
        <w:pStyle w:val="Lista2"/>
        <w:numPr>
          <w:ilvl w:val="0"/>
          <w:numId w:val="2"/>
        </w:numPr>
        <w:tabs>
          <w:tab w:val="left" w:pos="426"/>
        </w:tabs>
        <w:jc w:val="both"/>
      </w:pPr>
      <w:r>
        <w:lastRenderedPageBreak/>
        <w:t>A kötelező erejű szabályozási elemek – a helyi védelem alatt álló művi értékeket tartalmazó 2. sz. melléklet és a sajátos jogintézmények kivételével - csak a rendezési terv módosításával, a jogszabályokban előírt egyeztetések lefolytatásával változtathatók, képviselőtestületi jóváhagyással. A helyi védelem alatt álló művi értékek listája – külön építészeti szakvélemény alapján – valamint a sajátos jogintézmények a rendezési terv módosítása nélkül, külön önkormányzati rendelettel módosíthatók. Az egyéb, irányadó elemek változtatása – a szükséges szakhatósági egyeztetések lefolytatásával – hatósági engedélyezési eljárás keretében történhet.</w:t>
      </w:r>
    </w:p>
    <w:p w:rsidR="00785BA7" w:rsidRDefault="00785BA7" w:rsidP="00785BA7">
      <w:pPr>
        <w:pStyle w:val="Lista2"/>
        <w:tabs>
          <w:tab w:val="left" w:pos="426"/>
        </w:tabs>
        <w:ind w:left="0" w:firstLine="0"/>
        <w:jc w:val="both"/>
      </w:pPr>
    </w:p>
    <w:p w:rsidR="00785BA7" w:rsidRDefault="00785BA7" w:rsidP="00785BA7">
      <w:pPr>
        <w:numPr>
          <w:ilvl w:val="0"/>
          <w:numId w:val="2"/>
        </w:numPr>
        <w:jc w:val="both"/>
        <w:rPr>
          <w:sz w:val="26"/>
        </w:rPr>
      </w:pPr>
      <w:r>
        <w:rPr>
          <w:sz w:val="26"/>
        </w:rPr>
        <w:t>Az elvi építési engedélyterv készítésének kötelezettségével érintett ingatlanokon –konkrét beruházási szándék esetén - az ingatlan egészére készített, a hosszútávú, teljes beépítést</w:t>
      </w:r>
      <w:r>
        <w:rPr>
          <w:color w:val="0000FF"/>
          <w:sz w:val="26"/>
        </w:rPr>
        <w:t xml:space="preserve"> </w:t>
      </w:r>
      <w:r>
        <w:rPr>
          <w:sz w:val="26"/>
        </w:rPr>
        <w:t>tartalmazó elvi építési engedélytervben kell a beépítés funkcionális elrendezését, építészeti karakterét és műszaki feltételeit konkrétan meghatározni. Ennek részeként ki kell dolgozni a tereprendezés, közmű- és útépítés valamint a környezetvédelem műszaki paramétereit is. A megvalósítás több ütemben, szakaszosan is történhet. E területeken az engedélyezési eljáráshoz a helyi önkormányzat véleményét, valamint a települési főépítész, illetve annak hiányában a megyei főépítész szakvéleményét is be kell szerezni.</w:t>
      </w:r>
    </w:p>
    <w:p w:rsidR="00785BA7" w:rsidRDefault="00785BA7" w:rsidP="00785BA7">
      <w:pPr>
        <w:jc w:val="both"/>
        <w:rPr>
          <w:sz w:val="26"/>
        </w:rPr>
      </w:pPr>
    </w:p>
    <w:p w:rsidR="00785BA7" w:rsidRDefault="00785BA7" w:rsidP="00785BA7">
      <w:pPr>
        <w:numPr>
          <w:ilvl w:val="0"/>
          <w:numId w:val="2"/>
        </w:numPr>
        <w:jc w:val="both"/>
        <w:rPr>
          <w:sz w:val="26"/>
        </w:rPr>
      </w:pPr>
      <w:r>
        <w:rPr>
          <w:sz w:val="26"/>
        </w:rPr>
        <w:t>Telekalakítási terv készítése olyan új lakóterület kialakításakor szükséges, ahol egyidejűleg legalább 5 telek kialakítása tervezett.</w:t>
      </w:r>
    </w:p>
    <w:p w:rsidR="00785BA7" w:rsidRDefault="00785BA7" w:rsidP="00785BA7">
      <w:pPr>
        <w:jc w:val="both"/>
        <w:rPr>
          <w:sz w:val="26"/>
        </w:rPr>
      </w:pPr>
    </w:p>
    <w:p w:rsidR="00785BA7" w:rsidRDefault="00785BA7" w:rsidP="00785BA7">
      <w:pPr>
        <w:numPr>
          <w:ilvl w:val="0"/>
          <w:numId w:val="2"/>
        </w:numPr>
        <w:jc w:val="both"/>
        <w:rPr>
          <w:sz w:val="26"/>
        </w:rPr>
      </w:pPr>
      <w:r>
        <w:rPr>
          <w:sz w:val="26"/>
        </w:rPr>
        <w:t>Az épületeket, építményeket úgy kell elhelyezni és kialakítani, hogy azok együttesen feleljenek meg a településrendezési, a környezet-, a táj-, a természet-és az építészeti-érték védelmi követelményeknek.</w:t>
      </w:r>
    </w:p>
    <w:p w:rsidR="00785BA7" w:rsidRDefault="00785BA7" w:rsidP="00785BA7">
      <w:pPr>
        <w:jc w:val="both"/>
        <w:rPr>
          <w:sz w:val="26"/>
        </w:rPr>
      </w:pPr>
    </w:p>
    <w:p w:rsidR="00785BA7" w:rsidRDefault="00785BA7" w:rsidP="00785BA7">
      <w:pPr>
        <w:numPr>
          <w:ilvl w:val="0"/>
          <w:numId w:val="2"/>
        </w:numPr>
        <w:jc w:val="both"/>
        <w:rPr>
          <w:sz w:val="26"/>
        </w:rPr>
      </w:pPr>
      <w:r>
        <w:rPr>
          <w:sz w:val="26"/>
        </w:rPr>
        <w:t>A telekalakítások és építések engedélyezése során meg kell őrizni a meglévő településstruktúrát, beépítési módot, a jellegzetes épülettömegeket és tetőformát. Nyeles telek kialakítása nem engedélyezhető.</w:t>
      </w:r>
    </w:p>
    <w:p w:rsidR="00785BA7" w:rsidRDefault="00785BA7" w:rsidP="00785BA7">
      <w:pPr>
        <w:jc w:val="both"/>
        <w:rPr>
          <w:sz w:val="26"/>
        </w:rPr>
      </w:pPr>
    </w:p>
    <w:p w:rsidR="00785BA7" w:rsidRDefault="00785BA7" w:rsidP="00785BA7">
      <w:pPr>
        <w:numPr>
          <w:ilvl w:val="0"/>
          <w:numId w:val="2"/>
        </w:numPr>
        <w:tabs>
          <w:tab w:val="left" w:pos="567"/>
        </w:tabs>
        <w:jc w:val="both"/>
        <w:rPr>
          <w:sz w:val="26"/>
        </w:rPr>
      </w:pPr>
      <w:r>
        <w:rPr>
          <w:sz w:val="26"/>
        </w:rPr>
        <w:t>A termőtalaj védelme érdekében az építmények termőföldön (kül- és belterületen) történő építésügyi hatósági engedélyezése során érvényre kell juttatni azt, hogy az elhelyezés a környező területen a talajvédő gazdálkodás feltételeit ne rontsa. A kivitelezés és az üzemeltetés során biztosítani kell, hogy a környezeti hatások az érintett termőföld minőségében ne okozzanak kárt. Földmunkák végzésekor a talaj termőréteg-védelmének érdekében a felső humuszos termőréteg megóvásáról gondoskodni kell.</w:t>
      </w:r>
    </w:p>
    <w:p w:rsidR="00785BA7" w:rsidRDefault="00785BA7" w:rsidP="00785BA7">
      <w:pPr>
        <w:tabs>
          <w:tab w:val="left" w:pos="567"/>
        </w:tabs>
        <w:jc w:val="both"/>
        <w:rPr>
          <w:sz w:val="26"/>
        </w:rPr>
      </w:pPr>
    </w:p>
    <w:p w:rsidR="00785BA7" w:rsidRDefault="00785BA7" w:rsidP="00785BA7">
      <w:pPr>
        <w:pStyle w:val="Lista2"/>
        <w:numPr>
          <w:ilvl w:val="0"/>
          <w:numId w:val="2"/>
        </w:numPr>
        <w:tabs>
          <w:tab w:val="left" w:pos="426"/>
        </w:tabs>
        <w:jc w:val="both"/>
      </w:pPr>
      <w:r>
        <w:t xml:space="preserve">A település igazgatási területén a lejtőket alkotó kőzettér nemcsak erózióra érzékeny, hanem meredek, lejtős területrészeken felszínmozgások kialakulására is hajlamos, ezért a 15 %-nál meredekebb lejtőkön megvalósítandó területfejlesztési és építési szándék esetében a beépítést, illetve az építési engedélyezési eljárást megelőzően olyan talajmechanikai szakvélemény készítendő, mely tisztázza a geotechnikai, mérnökgeológiai és vízföldtani jellemzőket, értékelően feltárja az építésföldtani adottságokat, az építés egyedi feltételeit, valamint a tervezett </w:t>
      </w:r>
      <w:r>
        <w:lastRenderedPageBreak/>
        <w:t>területfelhasználás várható hatásait is. A tervezés során alkalmazkodni kell a földtani felépítéshez és a morfológiai adottságokhoz, mivel felhagyott bányafal vagy nyitott kőzetfal peremvonalával nem lehet azonos helyzetű az építési vonal.</w:t>
      </w:r>
    </w:p>
    <w:p w:rsidR="00785BA7" w:rsidRDefault="00785BA7" w:rsidP="00785BA7">
      <w:pPr>
        <w:pStyle w:val="Lista2"/>
        <w:tabs>
          <w:tab w:val="left" w:pos="426"/>
        </w:tabs>
        <w:ind w:left="0" w:firstLine="0"/>
        <w:jc w:val="both"/>
      </w:pPr>
    </w:p>
    <w:p w:rsidR="00785BA7" w:rsidRDefault="00785BA7" w:rsidP="00785BA7">
      <w:pPr>
        <w:pStyle w:val="Lista2"/>
        <w:numPr>
          <w:ilvl w:val="0"/>
          <w:numId w:val="2"/>
        </w:numPr>
        <w:tabs>
          <w:tab w:val="left" w:pos="426"/>
        </w:tabs>
        <w:jc w:val="both"/>
      </w:pPr>
      <w:r>
        <w:t xml:space="preserve">A Magyar Geológiai Szolgálat Dél-dunántúli Területi Hivatalát szakhatóságként be kell vonni az elvi építési engedélyezési és az építési engedélyezési eljárásokba, az alábbi esetekben: </w:t>
      </w:r>
    </w:p>
    <w:p w:rsidR="00785BA7" w:rsidRDefault="00785BA7" w:rsidP="00785BA7">
      <w:pPr>
        <w:tabs>
          <w:tab w:val="left" w:pos="993"/>
        </w:tabs>
        <w:ind w:left="1134" w:hanging="1134"/>
        <w:jc w:val="both"/>
        <w:rPr>
          <w:sz w:val="26"/>
        </w:rPr>
      </w:pPr>
      <w:r>
        <w:rPr>
          <w:sz w:val="26"/>
        </w:rPr>
        <w:tab/>
        <w:t>-meredek, csúszás- vagy omlásveszélyes területek beépítésénél</w:t>
      </w:r>
    </w:p>
    <w:p w:rsidR="00785BA7" w:rsidRDefault="00785BA7" w:rsidP="00785BA7">
      <w:pPr>
        <w:tabs>
          <w:tab w:val="left" w:pos="993"/>
        </w:tabs>
        <w:ind w:left="1134" w:hanging="1134"/>
        <w:jc w:val="both"/>
        <w:rPr>
          <w:sz w:val="26"/>
        </w:rPr>
      </w:pPr>
      <w:r>
        <w:rPr>
          <w:sz w:val="26"/>
        </w:rPr>
        <w:tab/>
        <w:t>-az 5 m-nél nagyobb szabad magasságú földet megtámasztó építményeknél</w:t>
      </w:r>
    </w:p>
    <w:p w:rsidR="00785BA7" w:rsidRDefault="00785BA7" w:rsidP="00785BA7">
      <w:pPr>
        <w:tabs>
          <w:tab w:val="left" w:pos="993"/>
        </w:tabs>
        <w:ind w:left="1134" w:hanging="1134"/>
        <w:jc w:val="both"/>
        <w:rPr>
          <w:sz w:val="26"/>
        </w:rPr>
      </w:pPr>
      <w:r>
        <w:rPr>
          <w:sz w:val="26"/>
        </w:rPr>
        <w:tab/>
        <w:t>-a 3 m-nél nagyobb földvastagságot érintő tereprendezéssel járó építkezések esetén (feltöltés, bevágás),</w:t>
      </w:r>
    </w:p>
    <w:p w:rsidR="00785BA7" w:rsidRDefault="00785BA7" w:rsidP="00785BA7">
      <w:pPr>
        <w:tabs>
          <w:tab w:val="left" w:pos="993"/>
        </w:tabs>
        <w:ind w:left="1134" w:hanging="1134"/>
        <w:jc w:val="both"/>
        <w:rPr>
          <w:sz w:val="26"/>
        </w:rPr>
      </w:pPr>
      <w:r>
        <w:rPr>
          <w:sz w:val="26"/>
        </w:rPr>
        <w:tab/>
        <w:t>-a felsoroltakon túlmenően azon esetekben, amikor a lakosság, a tervező vagy az Önkormányzat kedvezőtlen, az altalajjal összefüggő jelenségeket észlel.</w:t>
      </w:r>
    </w:p>
    <w:p w:rsidR="00785BA7" w:rsidRDefault="00785BA7" w:rsidP="00785BA7">
      <w:pPr>
        <w:tabs>
          <w:tab w:val="left" w:pos="993"/>
        </w:tabs>
        <w:ind w:left="1134" w:hanging="1134"/>
        <w:jc w:val="both"/>
        <w:rPr>
          <w:sz w:val="26"/>
        </w:rPr>
      </w:pPr>
    </w:p>
    <w:p w:rsidR="00785BA7" w:rsidRDefault="00785BA7" w:rsidP="00785BA7">
      <w:pPr>
        <w:numPr>
          <w:ilvl w:val="0"/>
          <w:numId w:val="2"/>
        </w:numPr>
        <w:tabs>
          <w:tab w:val="left" w:pos="426"/>
        </w:tabs>
        <w:jc w:val="both"/>
        <w:rPr>
          <w:sz w:val="26"/>
        </w:rPr>
      </w:pPr>
      <w:r>
        <w:rPr>
          <w:sz w:val="26"/>
        </w:rPr>
        <w:t>A Pécsi Bányakapitányságot az engedélyezési eljárásba szakhatóságként be kell vonni –a külön jogszabályban</w:t>
      </w:r>
      <w:r>
        <w:rPr>
          <w:rStyle w:val="Lbjegyzet-hivatkozs"/>
          <w:sz w:val="26"/>
        </w:rPr>
        <w:footnoteReference w:customMarkFollows="1" w:id="2"/>
        <w:t>1</w:t>
      </w:r>
      <w:r>
        <w:rPr>
          <w:sz w:val="26"/>
        </w:rPr>
        <w:t xml:space="preserve"> meghatározott talaj kivételével – az ásványi nyersanyag-kitermeléssel járó építési, tereprendezési, vízrendezési tevékenységek engedélyezése során, ha a kitermelt ásványi nyersanyag a kitermelés helyéről elszállításra, illetve nem a kitermeléssel érintett területen deponálásra kerül, és ennek során üzletszerűen hasznosul, értékesül.</w:t>
      </w:r>
    </w:p>
    <w:p w:rsidR="00785BA7" w:rsidRDefault="00785BA7" w:rsidP="00785BA7">
      <w:pPr>
        <w:tabs>
          <w:tab w:val="left" w:pos="426"/>
        </w:tabs>
        <w:jc w:val="both"/>
        <w:rPr>
          <w:sz w:val="26"/>
        </w:rPr>
      </w:pPr>
    </w:p>
    <w:p w:rsidR="00785BA7" w:rsidRDefault="00785BA7" w:rsidP="00785BA7">
      <w:pPr>
        <w:numPr>
          <w:ilvl w:val="0"/>
          <w:numId w:val="2"/>
        </w:numPr>
        <w:tabs>
          <w:tab w:val="left" w:pos="426"/>
        </w:tabs>
        <w:jc w:val="both"/>
        <w:rPr>
          <w:sz w:val="26"/>
        </w:rPr>
      </w:pPr>
      <w:r>
        <w:rPr>
          <w:sz w:val="26"/>
        </w:rPr>
        <w:t>A 300 m</w:t>
      </w:r>
      <w:r>
        <w:rPr>
          <w:sz w:val="26"/>
          <w:vertAlign w:val="superscript"/>
        </w:rPr>
        <w:t>2</w:t>
      </w:r>
      <w:r>
        <w:rPr>
          <w:sz w:val="26"/>
        </w:rPr>
        <w:t>-nél nagyobb alapterületű föld alatti tárolótérrel (pince) érintett területen, illetve nyilvántartott ásványvagyon előfordulást érintő külterületi építmény építése vagy bővítése esetén a vonatkozó jogszabály</w:t>
      </w:r>
      <w:r>
        <w:rPr>
          <w:rStyle w:val="Lbjegyzet-hivatkozs"/>
          <w:sz w:val="26"/>
        </w:rPr>
        <w:footnoteReference w:customMarkFollows="1" w:id="3"/>
        <w:t>2</w:t>
      </w:r>
      <w:r>
        <w:rPr>
          <w:sz w:val="26"/>
        </w:rPr>
        <w:t xml:space="preserve"> szerint a területileg illetékes bányakapitányság érdekelt szakhatóságnak tekintendő az építési engedélyezési eljárásokban.</w:t>
      </w:r>
    </w:p>
    <w:p w:rsidR="00785BA7" w:rsidRDefault="00785BA7" w:rsidP="00785BA7">
      <w:pPr>
        <w:tabs>
          <w:tab w:val="left" w:pos="426"/>
        </w:tabs>
        <w:jc w:val="both"/>
        <w:rPr>
          <w:sz w:val="26"/>
        </w:rPr>
      </w:pPr>
    </w:p>
    <w:p w:rsidR="00785BA7" w:rsidRDefault="00785BA7" w:rsidP="00785BA7">
      <w:pPr>
        <w:numPr>
          <w:ilvl w:val="0"/>
          <w:numId w:val="2"/>
        </w:numPr>
        <w:tabs>
          <w:tab w:val="left" w:pos="426"/>
        </w:tabs>
        <w:jc w:val="both"/>
        <w:rPr>
          <w:sz w:val="26"/>
        </w:rPr>
      </w:pPr>
      <w:r>
        <w:rPr>
          <w:sz w:val="26"/>
        </w:rPr>
        <w:t>Ásványi nyersanyag kitermelésével járó tevékenység (bányászat, tereprendezés, egyes építési tevékenységek, vízrendezés) csak érvényes bányászati illetve külön jogszabály alapján kiadott hatósági engedély birtokában végezhető. Ezen tevékenységek végzéséhez a Bányakapitányság engedélye, illetve más hatóság engedélye esetén a Bányakapitányság szakhatósági állásfoglalása szükséges.</w:t>
      </w:r>
    </w:p>
    <w:p w:rsidR="00785BA7" w:rsidRDefault="00785BA7" w:rsidP="00785BA7">
      <w:pPr>
        <w:tabs>
          <w:tab w:val="left" w:pos="426"/>
        </w:tabs>
        <w:ind w:left="426" w:hanging="426"/>
        <w:jc w:val="both"/>
      </w:pPr>
    </w:p>
    <w:p w:rsidR="00785BA7" w:rsidRDefault="00785BA7" w:rsidP="00785BA7">
      <w:pPr>
        <w:pStyle w:val="Szvegtrzsbehzssal2"/>
        <w:numPr>
          <w:ilvl w:val="0"/>
          <w:numId w:val="2"/>
        </w:numPr>
        <w:tabs>
          <w:tab w:val="left" w:pos="567"/>
          <w:tab w:val="left" w:pos="1980"/>
        </w:tabs>
        <w:jc w:val="both"/>
      </w:pPr>
      <w:r>
        <w:t>Külterületen az illetékes Környezetvédelmi, Természetvédelmi és Vízügyi Felügyelőséget –a külön jogszabályban</w:t>
      </w:r>
      <w:r>
        <w:rPr>
          <w:rStyle w:val="Lbjegyzet-hivatkozs"/>
        </w:rPr>
        <w:footnoteReference w:customMarkFollows="1" w:id="4"/>
        <w:t>3</w:t>
      </w:r>
      <w:r>
        <w:rPr>
          <w:vertAlign w:val="superscript"/>
        </w:rPr>
        <w:t>,</w:t>
      </w:r>
      <w:r>
        <w:rPr>
          <w:rStyle w:val="Lbjegyzet-hivatkozs"/>
        </w:rPr>
        <w:footnoteReference w:customMarkFollows="1" w:id="5"/>
        <w:t>4</w:t>
      </w:r>
      <w:r>
        <w:t xml:space="preserve"> meghatározott esetekben – tájvédelmi szakhatóságként a művelési ág változtatási, telekalakítási, építési engedélyezési eljárásokba be kell vonni.</w:t>
      </w:r>
    </w:p>
    <w:p w:rsidR="00785BA7" w:rsidRDefault="00785BA7" w:rsidP="00785BA7">
      <w:pPr>
        <w:pStyle w:val="Szvegtrzsbehzssal2"/>
        <w:tabs>
          <w:tab w:val="left" w:pos="284"/>
          <w:tab w:val="left" w:pos="993"/>
          <w:tab w:val="left" w:pos="1980"/>
        </w:tabs>
        <w:ind w:left="0" w:firstLine="0"/>
        <w:jc w:val="both"/>
      </w:pPr>
    </w:p>
    <w:p w:rsidR="00785BA7" w:rsidRDefault="00785BA7" w:rsidP="00785BA7">
      <w:pPr>
        <w:pStyle w:val="Szvegtrzsbehzssal2"/>
        <w:numPr>
          <w:ilvl w:val="0"/>
          <w:numId w:val="2"/>
        </w:numPr>
        <w:tabs>
          <w:tab w:val="left" w:pos="567"/>
          <w:tab w:val="left" w:pos="993"/>
          <w:tab w:val="left" w:pos="1980"/>
        </w:tabs>
        <w:jc w:val="both"/>
      </w:pPr>
      <w:r>
        <w:lastRenderedPageBreak/>
        <w:t>Az igazgatási területen a 10 méternél magasabb, állandó jellegű sajátos építményeket és műtárgyakat (távvezeték-tartószerkezet, víztorony, hírközlési létesítmények (torony, antenna), szélkerék, geodéziai jel, siló, terményszárító, kémény, stb.) a környezethez (a domborzati és növényzeti adottságokhoz valamint a művi környezethez) illeszkedően kell elhelyezni. Ezen építmények építési engedély iránti kérelméhez tájesztétikai vizsgálatot és látványtervet kell mellékelni, valamint csatolni kell a megyei főépítész szakvéleményét is.</w:t>
      </w:r>
    </w:p>
    <w:p w:rsidR="00785BA7" w:rsidRDefault="00785BA7" w:rsidP="00785BA7">
      <w:pPr>
        <w:pStyle w:val="Szvegtrzsbehzssal2"/>
        <w:tabs>
          <w:tab w:val="left" w:pos="567"/>
          <w:tab w:val="left" w:pos="993"/>
          <w:tab w:val="left" w:pos="1980"/>
        </w:tabs>
        <w:ind w:left="0" w:firstLine="0"/>
        <w:jc w:val="both"/>
      </w:pPr>
    </w:p>
    <w:p w:rsidR="00785BA7" w:rsidRDefault="00785BA7" w:rsidP="00785BA7">
      <w:pPr>
        <w:pStyle w:val="Szvegtrzsbehzssal2"/>
        <w:numPr>
          <w:ilvl w:val="0"/>
          <w:numId w:val="2"/>
        </w:numPr>
        <w:tabs>
          <w:tab w:val="left" w:pos="567"/>
          <w:tab w:val="left" w:pos="993"/>
          <w:tab w:val="left" w:pos="1980"/>
        </w:tabs>
        <w:jc w:val="both"/>
      </w:pPr>
      <w:r>
        <w:t>Haszonállat tartására szolgáló épületet és trágyatárolót falusias lakó, idegenforgalmi, üdülő és intézményi funkciójú épülettől 10 m-nél távolabb kell elhelyezni. Az állattartással és az állattartó épületekkel kapcsolatos egyéb szabályokat külön önkormányzati rendelet állapítja meg.</w:t>
      </w:r>
    </w:p>
    <w:p w:rsidR="00785BA7" w:rsidRDefault="00785BA7" w:rsidP="00785BA7">
      <w:pPr>
        <w:pStyle w:val="Szvegtrzsbehzssal2"/>
        <w:tabs>
          <w:tab w:val="left" w:pos="567"/>
          <w:tab w:val="left" w:pos="1980"/>
        </w:tabs>
        <w:ind w:left="0" w:firstLine="0"/>
        <w:jc w:val="both"/>
      </w:pPr>
    </w:p>
    <w:p w:rsidR="00785BA7" w:rsidRDefault="00785BA7" w:rsidP="00785BA7">
      <w:pPr>
        <w:pStyle w:val="Szvegtrzsbehzssal2"/>
        <w:numPr>
          <w:ilvl w:val="0"/>
          <w:numId w:val="2"/>
        </w:numPr>
        <w:tabs>
          <w:tab w:val="left" w:pos="567"/>
          <w:tab w:val="left" w:pos="1980"/>
        </w:tabs>
        <w:jc w:val="both"/>
      </w:pPr>
      <w:r>
        <w:t>Az új – belterületté váló – beépítésre szánt területeken építési engedély csak a belterületbe vonást és az építési telkek kialakítását követően adható. A belterületbe vonás – a fejlesztési szándékok függvényében – fokozatosan, több ütemben történhet.</w:t>
      </w:r>
    </w:p>
    <w:p w:rsidR="00785BA7" w:rsidRDefault="00785BA7" w:rsidP="00785BA7">
      <w:pPr>
        <w:pStyle w:val="Szvegtrzsbehzssal2"/>
        <w:tabs>
          <w:tab w:val="left" w:pos="567"/>
          <w:tab w:val="left" w:pos="1980"/>
        </w:tabs>
        <w:ind w:left="0" w:firstLine="0"/>
        <w:jc w:val="both"/>
      </w:pPr>
    </w:p>
    <w:p w:rsidR="00785BA7" w:rsidRDefault="00785BA7" w:rsidP="00785BA7">
      <w:pPr>
        <w:pStyle w:val="Szvegtrzsbehzssal2"/>
        <w:numPr>
          <w:ilvl w:val="0"/>
          <w:numId w:val="2"/>
        </w:numPr>
        <w:tabs>
          <w:tab w:val="left" w:pos="567"/>
          <w:tab w:val="left" w:pos="1980"/>
        </w:tabs>
        <w:jc w:val="both"/>
      </w:pPr>
      <w:r>
        <w:t>A település területén különálló terepszint alatti építmény (pince) csak a falusias lakóterületen és a kertes mezőgazdasági területen helyezhető el – a belterületi kertterületek kivételével. Egyéb területeken terepszint alatti építmény – a talaj és talajvíz-viszonyok figyelembevételével – csak épület alatt helyezhető el, oly módon, hogy a telekre előírt beépítettség nem növelhető.</w:t>
      </w:r>
    </w:p>
    <w:p w:rsidR="00785BA7" w:rsidRDefault="00785BA7" w:rsidP="00785BA7">
      <w:pPr>
        <w:pStyle w:val="Lista3"/>
        <w:ind w:left="709" w:hanging="143"/>
        <w:rPr>
          <w:b/>
          <w:sz w:val="24"/>
        </w:rPr>
      </w:pPr>
    </w:p>
    <w:p w:rsidR="00785BA7" w:rsidRDefault="00785BA7" w:rsidP="00785BA7">
      <w:pPr>
        <w:pStyle w:val="Lista3"/>
        <w:ind w:left="709" w:hanging="143"/>
        <w:rPr>
          <w:b/>
          <w:sz w:val="24"/>
        </w:rPr>
      </w:pPr>
    </w:p>
    <w:p w:rsidR="00785BA7" w:rsidRDefault="00785BA7" w:rsidP="00785BA7">
      <w:pPr>
        <w:pStyle w:val="Lista3"/>
        <w:ind w:left="709" w:hanging="143"/>
        <w:jc w:val="center"/>
        <w:rPr>
          <w:b/>
          <w:sz w:val="32"/>
        </w:rPr>
      </w:pPr>
      <w:r>
        <w:rPr>
          <w:b/>
          <w:sz w:val="32"/>
        </w:rPr>
        <w:t>II. FEJEZET</w:t>
      </w:r>
    </w:p>
    <w:p w:rsidR="00785BA7" w:rsidRDefault="00785BA7" w:rsidP="00785BA7">
      <w:pPr>
        <w:pStyle w:val="Listafolytatsa3"/>
        <w:jc w:val="center"/>
        <w:rPr>
          <w:b/>
        </w:rPr>
      </w:pPr>
      <w:r>
        <w:rPr>
          <w:b/>
        </w:rPr>
        <w:t>Településszerkezet, területfelhasználás</w:t>
      </w:r>
    </w:p>
    <w:p w:rsidR="00785BA7" w:rsidRDefault="00785BA7" w:rsidP="00785BA7">
      <w:pPr>
        <w:pStyle w:val="Listafolytatsa3"/>
        <w:jc w:val="center"/>
        <w:rPr>
          <w:b/>
        </w:rPr>
      </w:pPr>
      <w:r>
        <w:rPr>
          <w:b/>
        </w:rPr>
        <w:t>2.§.</w:t>
      </w:r>
    </w:p>
    <w:p w:rsidR="00785BA7" w:rsidRDefault="00785BA7" w:rsidP="00785BA7">
      <w:pPr>
        <w:pStyle w:val="Listafolytatsa3"/>
        <w:ind w:left="0"/>
        <w:rPr>
          <w:b/>
        </w:rPr>
      </w:pPr>
    </w:p>
    <w:p w:rsidR="00785BA7" w:rsidRDefault="00785BA7" w:rsidP="00785BA7">
      <w:pPr>
        <w:pStyle w:val="Lista4"/>
        <w:numPr>
          <w:ilvl w:val="0"/>
          <w:numId w:val="3"/>
        </w:numPr>
      </w:pPr>
      <w:r>
        <w:t>A település – a csendesvölgyi termálfürdő és üdülőterület területe nélküli – igazgatási területének</w:t>
      </w:r>
    </w:p>
    <w:p w:rsidR="00785BA7" w:rsidRDefault="00785BA7" w:rsidP="00785BA7">
      <w:pPr>
        <w:pStyle w:val="Normlbehzs"/>
        <w:tabs>
          <w:tab w:val="left" w:pos="567"/>
        </w:tabs>
        <w:ind w:left="0"/>
      </w:pPr>
      <w:r>
        <w:tab/>
        <w:t xml:space="preserve">a./ beépítésre szánt területei </w:t>
      </w:r>
    </w:p>
    <w:p w:rsidR="00785BA7" w:rsidRDefault="00785BA7" w:rsidP="00785BA7">
      <w:pPr>
        <w:pStyle w:val="Feladcme-rvid"/>
        <w:tabs>
          <w:tab w:val="left" w:pos="851"/>
        </w:tabs>
      </w:pPr>
      <w:r>
        <w:tab/>
        <w:t>aa/ falusias lakóterület (Lf)</w:t>
      </w:r>
    </w:p>
    <w:p w:rsidR="00785BA7" w:rsidRDefault="00785BA7" w:rsidP="00785BA7">
      <w:pPr>
        <w:pStyle w:val="Feladcme-rvid"/>
        <w:tabs>
          <w:tab w:val="left" w:pos="851"/>
        </w:tabs>
      </w:pPr>
      <w:r>
        <w:tab/>
        <w:t>ab/ kereskedelmi, szolgáltató gazdasági terület (Gksz)</w:t>
      </w:r>
    </w:p>
    <w:p w:rsidR="00785BA7" w:rsidRDefault="00785BA7" w:rsidP="00785BA7">
      <w:pPr>
        <w:pStyle w:val="Feladcme-rvid"/>
        <w:tabs>
          <w:tab w:val="left" w:pos="851"/>
        </w:tabs>
      </w:pPr>
      <w:r>
        <w:tab/>
        <w:t>ac/ ipari gazdasági terület, ezen belül:</w:t>
      </w:r>
    </w:p>
    <w:p w:rsidR="00785BA7" w:rsidRDefault="00785BA7" w:rsidP="00785BA7">
      <w:pPr>
        <w:pStyle w:val="Feladcme-rvid"/>
        <w:tabs>
          <w:tab w:val="left" w:pos="1276"/>
        </w:tabs>
        <w:ind w:left="1418" w:hanging="1134"/>
        <w:jc w:val="both"/>
      </w:pPr>
      <w:r>
        <w:tab/>
        <w:t>- jelentős mértékű zavaró hatású ipari terület a mezőgazdasági üzemi terület (major, állattartó telep) (Gip-M)</w:t>
      </w:r>
    </w:p>
    <w:p w:rsidR="00785BA7" w:rsidRDefault="00785BA7" w:rsidP="00785BA7">
      <w:pPr>
        <w:pStyle w:val="Lista3"/>
        <w:ind w:left="851" w:firstLine="0"/>
      </w:pPr>
      <w:r>
        <w:t>ad/ különleges terület, ezen belül</w:t>
      </w:r>
    </w:p>
    <w:p w:rsidR="00785BA7" w:rsidRDefault="00785BA7" w:rsidP="00785BA7">
      <w:pPr>
        <w:pStyle w:val="Lista3"/>
        <w:tabs>
          <w:tab w:val="left" w:pos="1276"/>
        </w:tabs>
        <w:ind w:left="1418" w:hanging="1418"/>
      </w:pPr>
      <w:r>
        <w:tab/>
        <w:t>- temető, kegyeleti park (Kü-T)</w:t>
      </w:r>
    </w:p>
    <w:p w:rsidR="00785BA7" w:rsidRDefault="00785BA7" w:rsidP="00785BA7">
      <w:pPr>
        <w:pStyle w:val="Lista3"/>
        <w:tabs>
          <w:tab w:val="left" w:pos="1276"/>
        </w:tabs>
        <w:ind w:left="1418" w:hanging="1418"/>
      </w:pPr>
      <w:r>
        <w:tab/>
        <w:t>- idősek otthona (Kü-Id)</w:t>
      </w:r>
    </w:p>
    <w:p w:rsidR="00785BA7" w:rsidRDefault="00785BA7" w:rsidP="00785BA7">
      <w:pPr>
        <w:pStyle w:val="Lista3"/>
        <w:tabs>
          <w:tab w:val="left" w:pos="1276"/>
        </w:tabs>
        <w:ind w:left="1418" w:hanging="1418"/>
      </w:pPr>
      <w:r>
        <w:tab/>
        <w:t>-sportterület (Kü-S)</w:t>
      </w:r>
    </w:p>
    <w:p w:rsidR="00785BA7" w:rsidRDefault="00785BA7" w:rsidP="00785BA7">
      <w:pPr>
        <w:pStyle w:val="Lista3"/>
        <w:tabs>
          <w:tab w:val="left" w:pos="1276"/>
        </w:tabs>
        <w:ind w:left="1418" w:hanging="1418"/>
      </w:pPr>
      <w:r>
        <w:tab/>
        <w:t>-golfpálya (Kü-G)</w:t>
      </w:r>
    </w:p>
    <w:p w:rsidR="00785BA7" w:rsidRDefault="00785BA7" w:rsidP="00785BA7">
      <w:pPr>
        <w:pStyle w:val="Lista3"/>
        <w:tabs>
          <w:tab w:val="left" w:pos="1276"/>
        </w:tabs>
        <w:ind w:left="1418" w:hanging="1418"/>
      </w:pPr>
      <w:r>
        <w:tab/>
        <w:t>-szénhidrogén bányászati célú terület – MOL bányatelek (Kü-B)</w:t>
      </w:r>
    </w:p>
    <w:p w:rsidR="00785BA7" w:rsidRDefault="00785BA7" w:rsidP="00785BA7">
      <w:pPr>
        <w:pStyle w:val="Lista3"/>
        <w:tabs>
          <w:tab w:val="left" w:pos="567"/>
        </w:tabs>
        <w:ind w:left="0" w:firstLine="0"/>
      </w:pPr>
    </w:p>
    <w:p w:rsidR="00785BA7" w:rsidRDefault="00785BA7" w:rsidP="00785BA7">
      <w:pPr>
        <w:pStyle w:val="Lista3"/>
        <w:tabs>
          <w:tab w:val="left" w:pos="567"/>
        </w:tabs>
        <w:ind w:left="0" w:firstLine="0"/>
      </w:pPr>
      <w:r>
        <w:tab/>
        <w:t>b./ beépítésre nem szánt területei</w:t>
      </w:r>
    </w:p>
    <w:p w:rsidR="00785BA7" w:rsidRDefault="00785BA7" w:rsidP="00785BA7">
      <w:pPr>
        <w:pStyle w:val="Lista3"/>
        <w:tabs>
          <w:tab w:val="left" w:pos="851"/>
        </w:tabs>
        <w:ind w:left="0" w:firstLine="0"/>
      </w:pPr>
      <w:r>
        <w:lastRenderedPageBreak/>
        <w:tab/>
        <w:t>ba./ közlekedési és közműterület, ezen belül:</w:t>
      </w:r>
    </w:p>
    <w:p w:rsidR="00785BA7" w:rsidRDefault="00785BA7" w:rsidP="00785BA7">
      <w:pPr>
        <w:pStyle w:val="Lista3"/>
        <w:tabs>
          <w:tab w:val="left" w:pos="-709"/>
          <w:tab w:val="left" w:pos="1276"/>
        </w:tabs>
        <w:ind w:left="1418" w:hanging="1418"/>
      </w:pPr>
      <w:r>
        <w:tab/>
        <w:t>- közút (KÖu)</w:t>
      </w:r>
    </w:p>
    <w:p w:rsidR="00785BA7" w:rsidRDefault="00785BA7" w:rsidP="00785BA7">
      <w:pPr>
        <w:pStyle w:val="Lista3"/>
        <w:tabs>
          <w:tab w:val="left" w:pos="851"/>
        </w:tabs>
        <w:ind w:left="0" w:firstLine="0"/>
      </w:pPr>
      <w:r>
        <w:tab/>
        <w:t>bb./ zöldterület, ezen belül</w:t>
      </w:r>
    </w:p>
    <w:p w:rsidR="00785BA7" w:rsidRDefault="00785BA7" w:rsidP="00785BA7">
      <w:pPr>
        <w:pStyle w:val="Lista3"/>
        <w:tabs>
          <w:tab w:val="left" w:pos="1276"/>
        </w:tabs>
        <w:ind w:left="0" w:firstLine="0"/>
      </w:pPr>
      <w:r>
        <w:tab/>
        <w:t>- közpark (Z)</w:t>
      </w:r>
    </w:p>
    <w:p w:rsidR="00785BA7" w:rsidRDefault="00785BA7" w:rsidP="00785BA7">
      <w:pPr>
        <w:pStyle w:val="Lista3"/>
        <w:tabs>
          <w:tab w:val="left" w:pos="851"/>
          <w:tab w:val="left" w:pos="1134"/>
        </w:tabs>
        <w:ind w:left="0" w:firstLine="0"/>
      </w:pPr>
      <w:r>
        <w:tab/>
        <w:t>bc./ erdőterület, ezen belül</w:t>
      </w:r>
    </w:p>
    <w:p w:rsidR="00785BA7" w:rsidRDefault="00785BA7" w:rsidP="00785BA7">
      <w:pPr>
        <w:pStyle w:val="Lista3"/>
        <w:tabs>
          <w:tab w:val="left" w:pos="709"/>
          <w:tab w:val="left" w:pos="1276"/>
        </w:tabs>
      </w:pPr>
      <w:r>
        <w:tab/>
      </w:r>
      <w:r>
        <w:tab/>
      </w:r>
      <w:r>
        <w:tab/>
        <w:t>- védelmi (Ev)</w:t>
      </w:r>
    </w:p>
    <w:p w:rsidR="00785BA7" w:rsidRDefault="00785BA7" w:rsidP="00785BA7">
      <w:pPr>
        <w:pStyle w:val="Lista3"/>
        <w:tabs>
          <w:tab w:val="left" w:pos="709"/>
          <w:tab w:val="left" w:pos="1276"/>
        </w:tabs>
        <w:ind w:left="0" w:firstLine="0"/>
      </w:pPr>
      <w:r>
        <w:tab/>
      </w:r>
      <w:r>
        <w:tab/>
        <w:t>- gazdasági (Eg)</w:t>
      </w:r>
    </w:p>
    <w:p w:rsidR="00785BA7" w:rsidRDefault="00785BA7" w:rsidP="00785BA7">
      <w:pPr>
        <w:pStyle w:val="Lista5"/>
        <w:tabs>
          <w:tab w:val="left" w:pos="1276"/>
        </w:tabs>
        <w:ind w:left="0" w:firstLine="0"/>
      </w:pPr>
      <w:r>
        <w:tab/>
        <w:t>- turisztikai (Et)</w:t>
      </w:r>
    </w:p>
    <w:p w:rsidR="00785BA7" w:rsidRDefault="00785BA7" w:rsidP="00785BA7">
      <w:pPr>
        <w:pStyle w:val="Lista5"/>
        <w:tabs>
          <w:tab w:val="left" w:pos="851"/>
        </w:tabs>
        <w:ind w:left="0" w:firstLine="0"/>
      </w:pPr>
      <w:r>
        <w:tab/>
        <w:t>bd./ mezőgazdasági terület, ezen belül</w:t>
      </w:r>
    </w:p>
    <w:p w:rsidR="00785BA7" w:rsidRDefault="00785BA7" w:rsidP="00785BA7">
      <w:pPr>
        <w:pStyle w:val="Felsorols5"/>
      </w:pPr>
      <w:r>
        <w:tab/>
      </w:r>
      <w:r>
        <w:tab/>
        <w:t xml:space="preserve">         - általános mezőgazdasági terület (Má)</w:t>
      </w:r>
    </w:p>
    <w:p w:rsidR="00785BA7" w:rsidRDefault="00785BA7" w:rsidP="00785BA7">
      <w:pPr>
        <w:pStyle w:val="Felsorols5"/>
      </w:pPr>
      <w:r>
        <w:tab/>
      </w:r>
      <w:r>
        <w:tab/>
        <w:t xml:space="preserve">         - kertes mezőgazdasági terület (Mk)</w:t>
      </w:r>
    </w:p>
    <w:p w:rsidR="00785BA7" w:rsidRDefault="00785BA7" w:rsidP="00785BA7">
      <w:pPr>
        <w:pStyle w:val="Lista5"/>
        <w:tabs>
          <w:tab w:val="left" w:pos="851"/>
        </w:tabs>
        <w:ind w:left="0" w:firstLine="0"/>
      </w:pPr>
      <w:r>
        <w:tab/>
        <w:t>be./ vízgazdálkodási terület</w:t>
      </w:r>
    </w:p>
    <w:p w:rsidR="00785BA7" w:rsidRDefault="00785BA7" w:rsidP="00785BA7">
      <w:pPr>
        <w:pStyle w:val="Felsorols5"/>
      </w:pPr>
      <w:r>
        <w:tab/>
      </w:r>
      <w:r>
        <w:tab/>
        <w:t xml:space="preserve">         - folyó és állóvizek medre és parti sávja (V)</w:t>
      </w:r>
    </w:p>
    <w:p w:rsidR="00785BA7" w:rsidRDefault="00785BA7" w:rsidP="00785BA7">
      <w:pPr>
        <w:pStyle w:val="Felsorols5"/>
        <w:ind w:left="709"/>
      </w:pPr>
      <w:r>
        <w:tab/>
        <w:t xml:space="preserve">         - közműellátást biztosító területigényes létesítmények (vízműkút, </w:t>
      </w:r>
    </w:p>
    <w:p w:rsidR="00785BA7" w:rsidRDefault="00785BA7" w:rsidP="00785BA7">
      <w:pPr>
        <w:pStyle w:val="Felsorols5"/>
        <w:ind w:left="709"/>
      </w:pPr>
      <w:r>
        <w:t xml:space="preserve">               víztározó) (V-kv)</w:t>
      </w:r>
    </w:p>
    <w:p w:rsidR="00785BA7" w:rsidRDefault="00785BA7" w:rsidP="00785BA7">
      <w:pPr>
        <w:pStyle w:val="Felsorols5"/>
      </w:pPr>
    </w:p>
    <w:p w:rsidR="00785BA7" w:rsidRDefault="00785BA7" w:rsidP="00785BA7">
      <w:pPr>
        <w:pStyle w:val="Felsorols5"/>
      </w:pPr>
      <w:r>
        <w:t>(2)</w:t>
      </w:r>
      <w:r>
        <w:tab/>
        <w:t>A beépítésre szánt és a beépítésre nem szánt területek (területfelhasználási egységek), valamint az építési övezetek és az övezetek határvonalait a szabályozási tervek tartalmazzák.</w:t>
      </w:r>
    </w:p>
    <w:p w:rsidR="00785BA7" w:rsidRDefault="00785BA7" w:rsidP="00785BA7">
      <w:pPr>
        <w:pStyle w:val="Felsorols5"/>
      </w:pPr>
    </w:p>
    <w:p w:rsidR="00785BA7" w:rsidRDefault="00785BA7" w:rsidP="00785BA7">
      <w:pPr>
        <w:pStyle w:val="Felsorols5"/>
        <w:ind w:left="0" w:firstLine="0"/>
      </w:pPr>
    </w:p>
    <w:p w:rsidR="00785BA7" w:rsidRDefault="00785BA7" w:rsidP="00785BA7">
      <w:pPr>
        <w:ind w:left="426" w:hanging="426"/>
        <w:jc w:val="center"/>
        <w:rPr>
          <w:b/>
          <w:sz w:val="32"/>
        </w:rPr>
      </w:pPr>
      <w:r>
        <w:rPr>
          <w:b/>
          <w:sz w:val="32"/>
        </w:rPr>
        <w:t>III. FEJEZET</w:t>
      </w:r>
    </w:p>
    <w:p w:rsidR="00785BA7" w:rsidRDefault="00785BA7" w:rsidP="00785BA7">
      <w:pPr>
        <w:ind w:left="426" w:hanging="426"/>
        <w:jc w:val="center"/>
        <w:rPr>
          <w:b/>
          <w:sz w:val="26"/>
        </w:rPr>
      </w:pPr>
      <w:r>
        <w:rPr>
          <w:b/>
          <w:sz w:val="26"/>
        </w:rPr>
        <w:t>Beépítésre szánt területek</w:t>
      </w:r>
    </w:p>
    <w:p w:rsidR="00785BA7" w:rsidRDefault="00785BA7" w:rsidP="00785BA7">
      <w:pPr>
        <w:pStyle w:val="Felsorols5"/>
        <w:ind w:left="0" w:firstLine="0"/>
      </w:pPr>
    </w:p>
    <w:p w:rsidR="00785BA7" w:rsidRDefault="00785BA7" w:rsidP="00785BA7">
      <w:pPr>
        <w:ind w:left="426" w:hanging="426"/>
        <w:jc w:val="center"/>
        <w:rPr>
          <w:b/>
          <w:sz w:val="26"/>
        </w:rPr>
      </w:pPr>
      <w:r>
        <w:rPr>
          <w:b/>
          <w:sz w:val="26"/>
        </w:rPr>
        <w:t>Falusias lakóterület</w:t>
      </w:r>
    </w:p>
    <w:p w:rsidR="00785BA7" w:rsidRDefault="00785BA7" w:rsidP="00785BA7">
      <w:pPr>
        <w:ind w:left="426" w:hanging="426"/>
        <w:jc w:val="center"/>
        <w:rPr>
          <w:b/>
          <w:sz w:val="26"/>
        </w:rPr>
      </w:pPr>
      <w:r>
        <w:rPr>
          <w:b/>
          <w:sz w:val="26"/>
        </w:rPr>
        <w:t>3.§.</w:t>
      </w:r>
    </w:p>
    <w:p w:rsidR="00785BA7" w:rsidRDefault="00785BA7" w:rsidP="00785BA7">
      <w:pPr>
        <w:pStyle w:val="Szvegtrzsbehzssal2"/>
        <w:jc w:val="both"/>
      </w:pPr>
    </w:p>
    <w:p w:rsidR="00785BA7" w:rsidRDefault="00785BA7" w:rsidP="00785BA7">
      <w:pPr>
        <w:pStyle w:val="Szvegtrzsbehzssal2"/>
        <w:jc w:val="both"/>
      </w:pPr>
      <w:r>
        <w:t xml:space="preserve"> (1)</w:t>
      </w:r>
      <w:r>
        <w:tab/>
        <w:t>A lakóterületre vonatkozóan az OTÉK 14.§. előírásait kell alkalmazni az alábbi eltérésekkel:</w:t>
      </w:r>
    </w:p>
    <w:p w:rsidR="00785BA7" w:rsidRDefault="00785BA7" w:rsidP="00785BA7">
      <w:pPr>
        <w:tabs>
          <w:tab w:val="left" w:pos="851"/>
        </w:tabs>
        <w:ind w:left="993" w:hanging="993"/>
        <w:jc w:val="both"/>
        <w:rPr>
          <w:sz w:val="26"/>
        </w:rPr>
      </w:pPr>
      <w:r>
        <w:rPr>
          <w:sz w:val="26"/>
        </w:rPr>
        <w:tab/>
        <w:t>a.,az OTÉK 14§. (1) bekezdés szerinti épületmagasság 7,5 méter helyett a szabályozási terv szerinti lehet</w:t>
      </w:r>
    </w:p>
    <w:p w:rsidR="00785BA7" w:rsidRDefault="00785BA7" w:rsidP="00785BA7">
      <w:pPr>
        <w:tabs>
          <w:tab w:val="left" w:pos="851"/>
        </w:tabs>
        <w:ind w:left="993" w:hanging="993"/>
        <w:jc w:val="both"/>
        <w:rPr>
          <w:sz w:val="26"/>
        </w:rPr>
      </w:pPr>
      <w:r>
        <w:rPr>
          <w:sz w:val="26"/>
        </w:rPr>
        <w:tab/>
        <w:t>b.,nem helyezhetők el az OTÉK 14.§. (2) bekezdés 8 pontjában felsorolt létesítmények.</w:t>
      </w:r>
    </w:p>
    <w:p w:rsidR="00785BA7" w:rsidRDefault="00785BA7" w:rsidP="00785BA7">
      <w:pPr>
        <w:pStyle w:val="Szvegtrzsbehzssal2"/>
        <w:jc w:val="both"/>
      </w:pPr>
    </w:p>
    <w:p w:rsidR="00785BA7" w:rsidRDefault="00785BA7" w:rsidP="00785BA7">
      <w:pPr>
        <w:pStyle w:val="Szvegtrzsbehzssal2"/>
        <w:numPr>
          <w:ilvl w:val="0"/>
          <w:numId w:val="3"/>
        </w:numPr>
        <w:jc w:val="both"/>
      </w:pPr>
      <w:r>
        <w:t>A területre vonatkozó előírásokat – beépítési mód, maximális építménymagasság, maximális beépítettség, minimális telekterület – a belterület szabályozási terv és a Kisdencs szabályozási terv is tartalmazza, az alábbiak szerint:</w:t>
      </w:r>
    </w:p>
    <w:p w:rsidR="00785BA7" w:rsidRDefault="00785BA7" w:rsidP="00785BA7">
      <w:pPr>
        <w:pStyle w:val="Szvegtrzsbehzssal2"/>
        <w:ind w:left="0" w:firstLine="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6"/>
        <w:gridCol w:w="1416"/>
        <w:gridCol w:w="1701"/>
        <w:gridCol w:w="1701"/>
        <w:gridCol w:w="1701"/>
      </w:tblGrid>
      <w:tr w:rsidR="00785BA7" w:rsidTr="003970C9">
        <w:trPr>
          <w:cantSplit/>
          <w:trHeight w:val="629"/>
          <w:jc w:val="center"/>
        </w:trPr>
        <w:tc>
          <w:tcPr>
            <w:tcW w:w="1986" w:type="dxa"/>
            <w:tcBorders>
              <w:bottom w:val="single" w:sz="4" w:space="0" w:color="auto"/>
            </w:tcBorders>
          </w:tcPr>
          <w:p w:rsidR="00785BA7" w:rsidRDefault="00785BA7" w:rsidP="003970C9">
            <w:pPr>
              <w:pStyle w:val="Lista4"/>
              <w:ind w:left="0" w:firstLine="0"/>
              <w:jc w:val="center"/>
            </w:pPr>
            <w:r>
              <w:t>Jel</w:t>
            </w:r>
          </w:p>
        </w:tc>
        <w:tc>
          <w:tcPr>
            <w:tcW w:w="1416" w:type="dxa"/>
            <w:tcBorders>
              <w:bottom w:val="single" w:sz="4" w:space="0" w:color="auto"/>
            </w:tcBorders>
          </w:tcPr>
          <w:p w:rsidR="00785BA7" w:rsidRDefault="00785BA7" w:rsidP="003970C9">
            <w:pPr>
              <w:pStyle w:val="Lista4"/>
              <w:ind w:left="0" w:firstLine="0"/>
              <w:jc w:val="both"/>
            </w:pPr>
            <w:r>
              <w:t>Beépítési mód</w:t>
            </w:r>
          </w:p>
        </w:tc>
        <w:tc>
          <w:tcPr>
            <w:tcW w:w="1701" w:type="dxa"/>
            <w:tcBorders>
              <w:bottom w:val="single" w:sz="4" w:space="0" w:color="auto"/>
            </w:tcBorders>
          </w:tcPr>
          <w:p w:rsidR="00785BA7" w:rsidRDefault="00785BA7" w:rsidP="003970C9">
            <w:pPr>
              <w:pStyle w:val="Lista4"/>
              <w:ind w:left="0" w:firstLine="0"/>
              <w:jc w:val="both"/>
            </w:pPr>
            <w:r>
              <w:t>Beépítési % maximum</w:t>
            </w:r>
            <w:r>
              <w:rPr>
                <w:vertAlign w:val="superscript"/>
              </w:rPr>
              <w:t>*</w:t>
            </w:r>
          </w:p>
        </w:tc>
        <w:tc>
          <w:tcPr>
            <w:tcW w:w="1701" w:type="dxa"/>
            <w:tcBorders>
              <w:bottom w:val="single" w:sz="4" w:space="0" w:color="auto"/>
            </w:tcBorders>
          </w:tcPr>
          <w:p w:rsidR="00785BA7" w:rsidRDefault="00785BA7" w:rsidP="003970C9">
            <w:pPr>
              <w:pStyle w:val="Lista4"/>
              <w:ind w:left="0" w:firstLine="0"/>
              <w:jc w:val="both"/>
            </w:pPr>
            <w:r>
              <w:t>Építménymag. Maximum (m)</w:t>
            </w:r>
          </w:p>
        </w:tc>
        <w:tc>
          <w:tcPr>
            <w:tcW w:w="1701" w:type="dxa"/>
            <w:tcBorders>
              <w:bottom w:val="single" w:sz="4" w:space="0" w:color="auto"/>
            </w:tcBorders>
          </w:tcPr>
          <w:p w:rsidR="00785BA7" w:rsidRDefault="00785BA7" w:rsidP="003970C9">
            <w:pPr>
              <w:pStyle w:val="Lista4"/>
              <w:ind w:left="0"/>
              <w:jc w:val="center"/>
            </w:pPr>
            <w:r>
              <w:t>Telekterület minimum (m</w:t>
            </w:r>
            <w:r>
              <w:rPr>
                <w:vertAlign w:val="superscript"/>
              </w:rPr>
              <w:t>2</w:t>
            </w:r>
            <w:r>
              <w:t>)</w:t>
            </w:r>
          </w:p>
        </w:tc>
      </w:tr>
      <w:tr w:rsidR="00785BA7" w:rsidTr="003970C9">
        <w:trPr>
          <w:jc w:val="center"/>
        </w:trPr>
        <w:tc>
          <w:tcPr>
            <w:tcW w:w="1986" w:type="dxa"/>
          </w:tcPr>
          <w:p w:rsidR="00785BA7" w:rsidRDefault="00785BA7" w:rsidP="003970C9">
            <w:pPr>
              <w:pStyle w:val="Lista4"/>
              <w:ind w:left="0" w:firstLine="0"/>
              <w:jc w:val="center"/>
            </w:pPr>
            <w:r>
              <w:t>Lf1</w:t>
            </w:r>
          </w:p>
        </w:tc>
        <w:tc>
          <w:tcPr>
            <w:tcW w:w="1416" w:type="dxa"/>
          </w:tcPr>
          <w:p w:rsidR="00785BA7" w:rsidRDefault="00785BA7" w:rsidP="003970C9">
            <w:pPr>
              <w:pStyle w:val="Lista4"/>
              <w:ind w:left="0" w:firstLine="0"/>
              <w:jc w:val="center"/>
            </w:pPr>
            <w:r>
              <w:t>O</w:t>
            </w:r>
          </w:p>
        </w:tc>
        <w:tc>
          <w:tcPr>
            <w:tcW w:w="1701" w:type="dxa"/>
          </w:tcPr>
          <w:p w:rsidR="00785BA7" w:rsidRDefault="00785BA7" w:rsidP="003970C9">
            <w:pPr>
              <w:pStyle w:val="Lista4"/>
              <w:ind w:left="0" w:firstLine="0"/>
              <w:jc w:val="center"/>
            </w:pPr>
            <w:r>
              <w:t>30</w:t>
            </w:r>
          </w:p>
        </w:tc>
        <w:tc>
          <w:tcPr>
            <w:tcW w:w="1701" w:type="dxa"/>
          </w:tcPr>
          <w:p w:rsidR="00785BA7" w:rsidRDefault="00785BA7" w:rsidP="003970C9">
            <w:pPr>
              <w:pStyle w:val="Lista4"/>
              <w:ind w:left="0" w:firstLine="0"/>
              <w:jc w:val="center"/>
            </w:pPr>
            <w:r>
              <w:t>4,5</w:t>
            </w:r>
          </w:p>
        </w:tc>
        <w:tc>
          <w:tcPr>
            <w:tcW w:w="1701" w:type="dxa"/>
          </w:tcPr>
          <w:p w:rsidR="00785BA7" w:rsidRDefault="00785BA7" w:rsidP="003970C9">
            <w:pPr>
              <w:pStyle w:val="Lista4"/>
              <w:ind w:left="0" w:firstLine="0"/>
              <w:jc w:val="center"/>
            </w:pPr>
            <w:r>
              <w:t>600</w:t>
            </w:r>
          </w:p>
        </w:tc>
      </w:tr>
      <w:tr w:rsidR="00785BA7" w:rsidTr="003970C9">
        <w:trPr>
          <w:jc w:val="center"/>
        </w:trPr>
        <w:tc>
          <w:tcPr>
            <w:tcW w:w="1986" w:type="dxa"/>
          </w:tcPr>
          <w:p w:rsidR="00785BA7" w:rsidRDefault="00785BA7" w:rsidP="003970C9">
            <w:pPr>
              <w:pStyle w:val="Lista4"/>
              <w:ind w:left="0" w:firstLine="0"/>
              <w:jc w:val="center"/>
            </w:pPr>
            <w:r>
              <w:t>Lf2</w:t>
            </w:r>
          </w:p>
        </w:tc>
        <w:tc>
          <w:tcPr>
            <w:tcW w:w="1416" w:type="dxa"/>
          </w:tcPr>
          <w:p w:rsidR="00785BA7" w:rsidRDefault="00785BA7" w:rsidP="003970C9">
            <w:pPr>
              <w:pStyle w:val="Lista4"/>
              <w:ind w:left="0" w:firstLine="0"/>
              <w:jc w:val="center"/>
            </w:pPr>
            <w:r>
              <w:t>O</w:t>
            </w:r>
          </w:p>
        </w:tc>
        <w:tc>
          <w:tcPr>
            <w:tcW w:w="1701" w:type="dxa"/>
          </w:tcPr>
          <w:p w:rsidR="00785BA7" w:rsidRDefault="00785BA7" w:rsidP="003970C9">
            <w:pPr>
              <w:pStyle w:val="Lista4"/>
              <w:ind w:left="0" w:firstLine="0"/>
              <w:jc w:val="center"/>
            </w:pPr>
            <w:r>
              <w:t>30</w:t>
            </w:r>
          </w:p>
        </w:tc>
        <w:tc>
          <w:tcPr>
            <w:tcW w:w="1701" w:type="dxa"/>
          </w:tcPr>
          <w:p w:rsidR="00785BA7" w:rsidRDefault="00785BA7" w:rsidP="003970C9">
            <w:pPr>
              <w:pStyle w:val="Lista4"/>
              <w:ind w:left="0" w:firstLine="0"/>
              <w:jc w:val="center"/>
            </w:pPr>
            <w:r>
              <w:t>4,5</w:t>
            </w:r>
          </w:p>
        </w:tc>
        <w:tc>
          <w:tcPr>
            <w:tcW w:w="1701" w:type="dxa"/>
          </w:tcPr>
          <w:p w:rsidR="00785BA7" w:rsidRDefault="00785BA7" w:rsidP="003970C9">
            <w:pPr>
              <w:pStyle w:val="Lista4"/>
              <w:ind w:left="0" w:firstLine="0"/>
              <w:jc w:val="center"/>
            </w:pPr>
            <w:r>
              <w:t>800</w:t>
            </w:r>
          </w:p>
        </w:tc>
      </w:tr>
      <w:tr w:rsidR="00785BA7" w:rsidTr="003970C9">
        <w:trPr>
          <w:jc w:val="center"/>
        </w:trPr>
        <w:tc>
          <w:tcPr>
            <w:tcW w:w="1986" w:type="dxa"/>
          </w:tcPr>
          <w:p w:rsidR="00785BA7" w:rsidRDefault="00785BA7" w:rsidP="003970C9">
            <w:pPr>
              <w:pStyle w:val="Lista4"/>
              <w:ind w:left="0" w:firstLine="0"/>
              <w:jc w:val="center"/>
            </w:pPr>
            <w:r>
              <w:t>Lf3</w:t>
            </w:r>
          </w:p>
        </w:tc>
        <w:tc>
          <w:tcPr>
            <w:tcW w:w="1416" w:type="dxa"/>
          </w:tcPr>
          <w:p w:rsidR="00785BA7" w:rsidRDefault="00785BA7" w:rsidP="003970C9">
            <w:pPr>
              <w:pStyle w:val="Lista4"/>
              <w:ind w:left="0" w:firstLine="0"/>
              <w:jc w:val="center"/>
            </w:pPr>
            <w:r>
              <w:t>O</w:t>
            </w:r>
          </w:p>
        </w:tc>
        <w:tc>
          <w:tcPr>
            <w:tcW w:w="1701" w:type="dxa"/>
          </w:tcPr>
          <w:p w:rsidR="00785BA7" w:rsidRDefault="00785BA7" w:rsidP="003970C9">
            <w:pPr>
              <w:pStyle w:val="Lista4"/>
              <w:ind w:left="0" w:firstLine="0"/>
              <w:jc w:val="center"/>
            </w:pPr>
            <w:r>
              <w:t>30</w:t>
            </w:r>
          </w:p>
        </w:tc>
        <w:tc>
          <w:tcPr>
            <w:tcW w:w="1701" w:type="dxa"/>
          </w:tcPr>
          <w:p w:rsidR="00785BA7" w:rsidRDefault="00785BA7" w:rsidP="003970C9">
            <w:pPr>
              <w:pStyle w:val="Lista4"/>
              <w:ind w:left="0" w:firstLine="0"/>
              <w:jc w:val="center"/>
            </w:pPr>
            <w:r>
              <w:t>4,5</w:t>
            </w:r>
          </w:p>
        </w:tc>
        <w:tc>
          <w:tcPr>
            <w:tcW w:w="1701" w:type="dxa"/>
          </w:tcPr>
          <w:p w:rsidR="00785BA7" w:rsidRDefault="00785BA7" w:rsidP="003970C9">
            <w:pPr>
              <w:pStyle w:val="Lista4"/>
              <w:ind w:left="0" w:firstLine="0"/>
              <w:jc w:val="center"/>
            </w:pPr>
            <w:r>
              <w:t>1000</w:t>
            </w:r>
          </w:p>
        </w:tc>
      </w:tr>
      <w:tr w:rsidR="00785BA7" w:rsidTr="003970C9">
        <w:trPr>
          <w:jc w:val="center"/>
        </w:trPr>
        <w:tc>
          <w:tcPr>
            <w:tcW w:w="1986" w:type="dxa"/>
          </w:tcPr>
          <w:p w:rsidR="00785BA7" w:rsidRDefault="00785BA7" w:rsidP="003970C9">
            <w:pPr>
              <w:pStyle w:val="Lista4"/>
              <w:ind w:left="0" w:firstLine="0"/>
              <w:jc w:val="center"/>
            </w:pPr>
            <w:r>
              <w:t>Lf4</w:t>
            </w:r>
          </w:p>
        </w:tc>
        <w:tc>
          <w:tcPr>
            <w:tcW w:w="1416" w:type="dxa"/>
          </w:tcPr>
          <w:p w:rsidR="00785BA7" w:rsidRDefault="00785BA7" w:rsidP="003970C9">
            <w:pPr>
              <w:pStyle w:val="Lista4"/>
              <w:ind w:left="0" w:firstLine="0"/>
              <w:jc w:val="center"/>
            </w:pPr>
            <w:r>
              <w:t>O</w:t>
            </w:r>
          </w:p>
        </w:tc>
        <w:tc>
          <w:tcPr>
            <w:tcW w:w="1701" w:type="dxa"/>
          </w:tcPr>
          <w:p w:rsidR="00785BA7" w:rsidRDefault="00785BA7" w:rsidP="003970C9">
            <w:pPr>
              <w:pStyle w:val="Lista4"/>
              <w:ind w:left="0" w:firstLine="0"/>
              <w:jc w:val="center"/>
            </w:pPr>
            <w:r>
              <w:t>30</w:t>
            </w:r>
          </w:p>
        </w:tc>
        <w:tc>
          <w:tcPr>
            <w:tcW w:w="1701" w:type="dxa"/>
          </w:tcPr>
          <w:p w:rsidR="00785BA7" w:rsidRDefault="00785BA7" w:rsidP="003970C9">
            <w:pPr>
              <w:pStyle w:val="Lista4"/>
              <w:ind w:left="0" w:firstLine="0"/>
              <w:jc w:val="center"/>
            </w:pPr>
            <w:r>
              <w:t>4,5</w:t>
            </w:r>
          </w:p>
        </w:tc>
        <w:tc>
          <w:tcPr>
            <w:tcW w:w="1701" w:type="dxa"/>
          </w:tcPr>
          <w:p w:rsidR="00785BA7" w:rsidRDefault="00785BA7" w:rsidP="003970C9">
            <w:pPr>
              <w:pStyle w:val="Lista4"/>
              <w:ind w:left="0" w:firstLine="0"/>
              <w:jc w:val="center"/>
            </w:pPr>
            <w:r>
              <w:t>1800</w:t>
            </w:r>
          </w:p>
        </w:tc>
      </w:tr>
      <w:tr w:rsidR="00785BA7" w:rsidTr="003970C9">
        <w:trPr>
          <w:jc w:val="center"/>
        </w:trPr>
        <w:tc>
          <w:tcPr>
            <w:tcW w:w="1986" w:type="dxa"/>
          </w:tcPr>
          <w:p w:rsidR="00785BA7" w:rsidRDefault="00785BA7" w:rsidP="003970C9">
            <w:pPr>
              <w:pStyle w:val="Lista4"/>
              <w:ind w:left="0" w:firstLine="0"/>
              <w:jc w:val="center"/>
            </w:pPr>
            <w:r>
              <w:t>Lf5</w:t>
            </w:r>
          </w:p>
        </w:tc>
        <w:tc>
          <w:tcPr>
            <w:tcW w:w="1416" w:type="dxa"/>
          </w:tcPr>
          <w:p w:rsidR="00785BA7" w:rsidRDefault="00785BA7" w:rsidP="003970C9">
            <w:pPr>
              <w:pStyle w:val="Lista4"/>
              <w:ind w:left="0" w:firstLine="0"/>
              <w:jc w:val="center"/>
            </w:pPr>
            <w:r>
              <w:t>O</w:t>
            </w:r>
          </w:p>
        </w:tc>
        <w:tc>
          <w:tcPr>
            <w:tcW w:w="1701" w:type="dxa"/>
          </w:tcPr>
          <w:p w:rsidR="00785BA7" w:rsidRDefault="00785BA7" w:rsidP="003970C9">
            <w:pPr>
              <w:pStyle w:val="Lista4"/>
              <w:ind w:left="0" w:firstLine="0"/>
              <w:jc w:val="center"/>
            </w:pPr>
            <w:r>
              <w:t>25</w:t>
            </w:r>
          </w:p>
        </w:tc>
        <w:tc>
          <w:tcPr>
            <w:tcW w:w="1701" w:type="dxa"/>
          </w:tcPr>
          <w:p w:rsidR="00785BA7" w:rsidRDefault="00785BA7" w:rsidP="003970C9">
            <w:pPr>
              <w:pStyle w:val="Lista4"/>
              <w:ind w:left="0" w:firstLine="0"/>
              <w:jc w:val="center"/>
            </w:pPr>
            <w:r>
              <w:t>4,5</w:t>
            </w:r>
          </w:p>
        </w:tc>
        <w:tc>
          <w:tcPr>
            <w:tcW w:w="1701" w:type="dxa"/>
          </w:tcPr>
          <w:p w:rsidR="00785BA7" w:rsidRDefault="00785BA7" w:rsidP="003970C9">
            <w:pPr>
              <w:pStyle w:val="Lista4"/>
              <w:ind w:left="0" w:firstLine="0"/>
              <w:jc w:val="center"/>
            </w:pPr>
            <w:r>
              <w:t>2500</w:t>
            </w:r>
          </w:p>
        </w:tc>
      </w:tr>
      <w:tr w:rsidR="00785BA7" w:rsidTr="003970C9">
        <w:trPr>
          <w:jc w:val="center"/>
        </w:trPr>
        <w:tc>
          <w:tcPr>
            <w:tcW w:w="1986" w:type="dxa"/>
          </w:tcPr>
          <w:p w:rsidR="00785BA7" w:rsidRDefault="00785BA7" w:rsidP="003970C9">
            <w:pPr>
              <w:pStyle w:val="Lista4"/>
              <w:ind w:left="0" w:firstLine="0"/>
              <w:jc w:val="center"/>
            </w:pPr>
            <w:r>
              <w:t>Lf6</w:t>
            </w:r>
          </w:p>
        </w:tc>
        <w:tc>
          <w:tcPr>
            <w:tcW w:w="1416" w:type="dxa"/>
          </w:tcPr>
          <w:p w:rsidR="00785BA7" w:rsidRDefault="00785BA7" w:rsidP="003970C9">
            <w:pPr>
              <w:pStyle w:val="Lista4"/>
              <w:ind w:left="0" w:firstLine="0"/>
              <w:jc w:val="center"/>
            </w:pPr>
            <w:r>
              <w:t>O</w:t>
            </w:r>
          </w:p>
        </w:tc>
        <w:tc>
          <w:tcPr>
            <w:tcW w:w="1701" w:type="dxa"/>
          </w:tcPr>
          <w:p w:rsidR="00785BA7" w:rsidRDefault="00785BA7" w:rsidP="003970C9">
            <w:pPr>
              <w:pStyle w:val="Lista4"/>
              <w:ind w:left="0" w:firstLine="0"/>
              <w:jc w:val="center"/>
            </w:pPr>
            <w:r>
              <w:t>25</w:t>
            </w:r>
          </w:p>
        </w:tc>
        <w:tc>
          <w:tcPr>
            <w:tcW w:w="1701" w:type="dxa"/>
          </w:tcPr>
          <w:p w:rsidR="00785BA7" w:rsidRDefault="00785BA7" w:rsidP="003970C9">
            <w:pPr>
              <w:pStyle w:val="Lista4"/>
              <w:ind w:left="0" w:firstLine="0"/>
              <w:jc w:val="center"/>
            </w:pPr>
            <w:r>
              <w:t>4,5</w:t>
            </w:r>
          </w:p>
        </w:tc>
        <w:tc>
          <w:tcPr>
            <w:tcW w:w="1701" w:type="dxa"/>
          </w:tcPr>
          <w:p w:rsidR="00785BA7" w:rsidRDefault="00785BA7" w:rsidP="003970C9">
            <w:pPr>
              <w:pStyle w:val="Lista4"/>
              <w:ind w:left="0" w:firstLine="0"/>
              <w:jc w:val="center"/>
            </w:pPr>
            <w:r>
              <w:t>3000</w:t>
            </w:r>
          </w:p>
        </w:tc>
      </w:tr>
      <w:tr w:rsidR="00785BA7" w:rsidTr="003970C9">
        <w:trPr>
          <w:jc w:val="center"/>
        </w:trPr>
        <w:tc>
          <w:tcPr>
            <w:tcW w:w="1986" w:type="dxa"/>
          </w:tcPr>
          <w:p w:rsidR="00785BA7" w:rsidRDefault="00785BA7" w:rsidP="003970C9">
            <w:pPr>
              <w:pStyle w:val="Lista4"/>
              <w:ind w:left="0" w:firstLine="0"/>
              <w:jc w:val="center"/>
            </w:pPr>
            <w:r>
              <w:lastRenderedPageBreak/>
              <w:t>Lf7</w:t>
            </w:r>
          </w:p>
        </w:tc>
        <w:tc>
          <w:tcPr>
            <w:tcW w:w="1416" w:type="dxa"/>
          </w:tcPr>
          <w:p w:rsidR="00785BA7" w:rsidRDefault="00785BA7" w:rsidP="003970C9">
            <w:pPr>
              <w:pStyle w:val="Lista4"/>
              <w:ind w:left="0" w:firstLine="0"/>
              <w:jc w:val="center"/>
            </w:pPr>
            <w:r>
              <w:t>SZ</w:t>
            </w:r>
          </w:p>
        </w:tc>
        <w:tc>
          <w:tcPr>
            <w:tcW w:w="1701" w:type="dxa"/>
          </w:tcPr>
          <w:p w:rsidR="00785BA7" w:rsidRDefault="00785BA7" w:rsidP="003970C9">
            <w:pPr>
              <w:pStyle w:val="Lista4"/>
              <w:ind w:left="0" w:firstLine="0"/>
              <w:jc w:val="center"/>
            </w:pPr>
            <w:r>
              <w:t>25</w:t>
            </w:r>
          </w:p>
        </w:tc>
        <w:tc>
          <w:tcPr>
            <w:tcW w:w="1701" w:type="dxa"/>
          </w:tcPr>
          <w:p w:rsidR="00785BA7" w:rsidRDefault="00785BA7" w:rsidP="003970C9">
            <w:pPr>
              <w:pStyle w:val="Lista4"/>
              <w:ind w:left="0" w:firstLine="0"/>
              <w:jc w:val="center"/>
            </w:pPr>
            <w:r>
              <w:t>7,5</w:t>
            </w:r>
          </w:p>
        </w:tc>
        <w:tc>
          <w:tcPr>
            <w:tcW w:w="1701" w:type="dxa"/>
          </w:tcPr>
          <w:p w:rsidR="00785BA7" w:rsidRDefault="00785BA7" w:rsidP="003970C9">
            <w:pPr>
              <w:pStyle w:val="Lista4"/>
              <w:ind w:left="0" w:firstLine="0"/>
              <w:jc w:val="center"/>
            </w:pPr>
            <w:r>
              <w:t>5000</w:t>
            </w:r>
          </w:p>
        </w:tc>
      </w:tr>
      <w:tr w:rsidR="00785BA7" w:rsidTr="003970C9">
        <w:trPr>
          <w:jc w:val="center"/>
        </w:trPr>
        <w:tc>
          <w:tcPr>
            <w:tcW w:w="1986" w:type="dxa"/>
          </w:tcPr>
          <w:p w:rsidR="00785BA7" w:rsidRDefault="00785BA7" w:rsidP="003970C9">
            <w:pPr>
              <w:pStyle w:val="Lista4"/>
              <w:ind w:left="0" w:firstLine="0"/>
              <w:jc w:val="center"/>
            </w:pPr>
            <w:r>
              <w:t>Lf8</w:t>
            </w:r>
          </w:p>
        </w:tc>
        <w:tc>
          <w:tcPr>
            <w:tcW w:w="1416" w:type="dxa"/>
          </w:tcPr>
          <w:p w:rsidR="00785BA7" w:rsidRDefault="00785BA7" w:rsidP="003970C9">
            <w:pPr>
              <w:pStyle w:val="Lista4"/>
              <w:ind w:left="0" w:firstLine="0"/>
              <w:jc w:val="center"/>
            </w:pPr>
            <w:r>
              <w:t>IKR</w:t>
            </w:r>
          </w:p>
        </w:tc>
        <w:tc>
          <w:tcPr>
            <w:tcW w:w="1701" w:type="dxa"/>
          </w:tcPr>
          <w:p w:rsidR="00785BA7" w:rsidRDefault="00785BA7" w:rsidP="003970C9">
            <w:pPr>
              <w:pStyle w:val="Lista4"/>
              <w:ind w:left="0" w:firstLine="0"/>
              <w:jc w:val="center"/>
            </w:pPr>
            <w:r>
              <w:t>30</w:t>
            </w:r>
          </w:p>
        </w:tc>
        <w:tc>
          <w:tcPr>
            <w:tcW w:w="1701" w:type="dxa"/>
          </w:tcPr>
          <w:p w:rsidR="00785BA7" w:rsidRDefault="00785BA7" w:rsidP="003970C9">
            <w:pPr>
              <w:pStyle w:val="Lista4"/>
              <w:ind w:left="0" w:firstLine="0"/>
              <w:jc w:val="center"/>
            </w:pPr>
            <w:r>
              <w:t>4,5</w:t>
            </w:r>
          </w:p>
        </w:tc>
        <w:tc>
          <w:tcPr>
            <w:tcW w:w="1701" w:type="dxa"/>
          </w:tcPr>
          <w:p w:rsidR="00785BA7" w:rsidRDefault="00785BA7" w:rsidP="003970C9">
            <w:pPr>
              <w:pStyle w:val="Lista4"/>
              <w:ind w:left="0" w:firstLine="0"/>
              <w:jc w:val="center"/>
            </w:pPr>
            <w:r>
              <w:t>K</w:t>
            </w:r>
          </w:p>
        </w:tc>
      </w:tr>
      <w:tr w:rsidR="00785BA7" w:rsidTr="003970C9">
        <w:trPr>
          <w:jc w:val="center"/>
        </w:trPr>
        <w:tc>
          <w:tcPr>
            <w:tcW w:w="1986" w:type="dxa"/>
          </w:tcPr>
          <w:p w:rsidR="00785BA7" w:rsidRDefault="00785BA7" w:rsidP="003970C9">
            <w:pPr>
              <w:pStyle w:val="Lista4"/>
              <w:ind w:left="0" w:firstLine="0"/>
              <w:jc w:val="center"/>
            </w:pPr>
            <w:r>
              <w:t>Lf9</w:t>
            </w:r>
          </w:p>
        </w:tc>
        <w:tc>
          <w:tcPr>
            <w:tcW w:w="1416" w:type="dxa"/>
          </w:tcPr>
          <w:p w:rsidR="00785BA7" w:rsidRDefault="00785BA7" w:rsidP="003970C9">
            <w:pPr>
              <w:pStyle w:val="Lista4"/>
              <w:ind w:left="0" w:firstLine="0"/>
              <w:jc w:val="center"/>
            </w:pPr>
            <w:r>
              <w:t>SZ</w:t>
            </w:r>
          </w:p>
        </w:tc>
        <w:tc>
          <w:tcPr>
            <w:tcW w:w="1701" w:type="dxa"/>
          </w:tcPr>
          <w:p w:rsidR="00785BA7" w:rsidRDefault="00785BA7" w:rsidP="003970C9">
            <w:pPr>
              <w:pStyle w:val="Lista4"/>
              <w:ind w:left="0" w:firstLine="0"/>
              <w:jc w:val="center"/>
            </w:pPr>
            <w:r>
              <w:t>30</w:t>
            </w:r>
          </w:p>
        </w:tc>
        <w:tc>
          <w:tcPr>
            <w:tcW w:w="1701" w:type="dxa"/>
          </w:tcPr>
          <w:p w:rsidR="00785BA7" w:rsidRDefault="00785BA7" w:rsidP="003970C9">
            <w:pPr>
              <w:pStyle w:val="Lista4"/>
              <w:ind w:left="0" w:firstLine="0"/>
              <w:jc w:val="center"/>
            </w:pPr>
            <w:r>
              <w:t>K</w:t>
            </w:r>
          </w:p>
        </w:tc>
        <w:tc>
          <w:tcPr>
            <w:tcW w:w="1701" w:type="dxa"/>
          </w:tcPr>
          <w:p w:rsidR="00785BA7" w:rsidRDefault="00785BA7" w:rsidP="003970C9">
            <w:pPr>
              <w:pStyle w:val="Lista4"/>
              <w:ind w:left="0" w:firstLine="0"/>
              <w:jc w:val="center"/>
            </w:pPr>
            <w:r>
              <w:t>K</w:t>
            </w:r>
          </w:p>
        </w:tc>
      </w:tr>
      <w:tr w:rsidR="00785BA7" w:rsidTr="003970C9">
        <w:trPr>
          <w:jc w:val="center"/>
        </w:trPr>
        <w:tc>
          <w:tcPr>
            <w:tcW w:w="1986" w:type="dxa"/>
          </w:tcPr>
          <w:p w:rsidR="00785BA7" w:rsidRDefault="00785BA7" w:rsidP="003970C9">
            <w:pPr>
              <w:pStyle w:val="Lista4"/>
              <w:ind w:left="0" w:firstLine="0"/>
              <w:jc w:val="center"/>
            </w:pPr>
            <w:r>
              <w:t>Lf10</w:t>
            </w:r>
          </w:p>
        </w:tc>
        <w:tc>
          <w:tcPr>
            <w:tcW w:w="1416" w:type="dxa"/>
          </w:tcPr>
          <w:p w:rsidR="00785BA7" w:rsidRDefault="00785BA7" w:rsidP="003970C9">
            <w:pPr>
              <w:pStyle w:val="Lista4"/>
              <w:ind w:left="0" w:firstLine="0"/>
              <w:jc w:val="center"/>
            </w:pPr>
            <w:r>
              <w:t>O,SZ</w:t>
            </w:r>
          </w:p>
        </w:tc>
        <w:tc>
          <w:tcPr>
            <w:tcW w:w="1701" w:type="dxa"/>
          </w:tcPr>
          <w:p w:rsidR="00785BA7" w:rsidRDefault="00785BA7" w:rsidP="003970C9">
            <w:pPr>
              <w:pStyle w:val="Lista4"/>
              <w:ind w:left="0" w:firstLine="0"/>
              <w:jc w:val="center"/>
            </w:pPr>
            <w:r>
              <w:t>60</w:t>
            </w:r>
          </w:p>
        </w:tc>
        <w:tc>
          <w:tcPr>
            <w:tcW w:w="1701" w:type="dxa"/>
          </w:tcPr>
          <w:p w:rsidR="00785BA7" w:rsidRDefault="00785BA7" w:rsidP="003970C9">
            <w:pPr>
              <w:pStyle w:val="Lista4"/>
              <w:ind w:left="0" w:firstLine="0"/>
              <w:jc w:val="center"/>
            </w:pPr>
            <w:r>
              <w:t>4,5</w:t>
            </w:r>
          </w:p>
        </w:tc>
        <w:tc>
          <w:tcPr>
            <w:tcW w:w="1701" w:type="dxa"/>
          </w:tcPr>
          <w:p w:rsidR="00785BA7" w:rsidRDefault="00785BA7" w:rsidP="003970C9">
            <w:pPr>
              <w:pStyle w:val="Lista4"/>
              <w:ind w:left="0" w:firstLine="0"/>
              <w:jc w:val="center"/>
            </w:pPr>
            <w:r>
              <w:t>K</w:t>
            </w:r>
          </w:p>
        </w:tc>
      </w:tr>
      <w:tr w:rsidR="00785BA7" w:rsidTr="003970C9">
        <w:trPr>
          <w:jc w:val="center"/>
        </w:trPr>
        <w:tc>
          <w:tcPr>
            <w:tcW w:w="1986" w:type="dxa"/>
          </w:tcPr>
          <w:p w:rsidR="00785BA7" w:rsidRDefault="00785BA7" w:rsidP="003970C9">
            <w:pPr>
              <w:pStyle w:val="Lista4"/>
              <w:ind w:left="0" w:firstLine="0"/>
              <w:jc w:val="center"/>
            </w:pPr>
            <w:r>
              <w:t>Lf11</w:t>
            </w:r>
          </w:p>
        </w:tc>
        <w:tc>
          <w:tcPr>
            <w:tcW w:w="1416" w:type="dxa"/>
          </w:tcPr>
          <w:p w:rsidR="00785BA7" w:rsidRDefault="00785BA7" w:rsidP="003970C9">
            <w:pPr>
              <w:pStyle w:val="Lista4"/>
              <w:ind w:left="0" w:firstLine="0"/>
              <w:jc w:val="center"/>
            </w:pPr>
            <w:r>
              <w:t>K</w:t>
            </w:r>
          </w:p>
        </w:tc>
        <w:tc>
          <w:tcPr>
            <w:tcW w:w="1701" w:type="dxa"/>
          </w:tcPr>
          <w:p w:rsidR="00785BA7" w:rsidRDefault="00785BA7" w:rsidP="003970C9">
            <w:pPr>
              <w:pStyle w:val="Lista4"/>
              <w:ind w:left="0" w:firstLine="0"/>
              <w:jc w:val="center"/>
            </w:pPr>
            <w:r>
              <w:t>100</w:t>
            </w:r>
          </w:p>
        </w:tc>
        <w:tc>
          <w:tcPr>
            <w:tcW w:w="1701" w:type="dxa"/>
          </w:tcPr>
          <w:p w:rsidR="00785BA7" w:rsidRDefault="00785BA7" w:rsidP="003970C9">
            <w:pPr>
              <w:pStyle w:val="Lista4"/>
              <w:ind w:left="0" w:firstLine="0"/>
              <w:jc w:val="center"/>
            </w:pPr>
            <w:r>
              <w:t>4,5</w:t>
            </w:r>
          </w:p>
        </w:tc>
        <w:tc>
          <w:tcPr>
            <w:tcW w:w="1701" w:type="dxa"/>
          </w:tcPr>
          <w:p w:rsidR="00785BA7" w:rsidRDefault="00785BA7" w:rsidP="003970C9">
            <w:pPr>
              <w:pStyle w:val="Lista4"/>
              <w:ind w:left="0" w:firstLine="0"/>
              <w:jc w:val="center"/>
            </w:pPr>
            <w:r>
              <w:t>K</w:t>
            </w:r>
          </w:p>
        </w:tc>
      </w:tr>
      <w:tr w:rsidR="00785BA7" w:rsidTr="003970C9">
        <w:trPr>
          <w:jc w:val="center"/>
        </w:trPr>
        <w:tc>
          <w:tcPr>
            <w:tcW w:w="1986" w:type="dxa"/>
          </w:tcPr>
          <w:p w:rsidR="00785BA7" w:rsidRDefault="00785BA7" w:rsidP="003970C9">
            <w:pPr>
              <w:pStyle w:val="Lista4"/>
              <w:ind w:left="0" w:firstLine="0"/>
              <w:jc w:val="center"/>
            </w:pPr>
            <w:r>
              <w:t>Lf12</w:t>
            </w:r>
          </w:p>
        </w:tc>
        <w:tc>
          <w:tcPr>
            <w:tcW w:w="1416" w:type="dxa"/>
          </w:tcPr>
          <w:p w:rsidR="00785BA7" w:rsidRDefault="00785BA7" w:rsidP="003970C9">
            <w:pPr>
              <w:pStyle w:val="Lista4"/>
              <w:ind w:left="0" w:firstLine="0"/>
              <w:jc w:val="center"/>
            </w:pPr>
            <w:r>
              <w:t>SZ</w:t>
            </w:r>
          </w:p>
        </w:tc>
        <w:tc>
          <w:tcPr>
            <w:tcW w:w="1701" w:type="dxa"/>
          </w:tcPr>
          <w:p w:rsidR="00785BA7" w:rsidRDefault="00785BA7" w:rsidP="003970C9">
            <w:pPr>
              <w:pStyle w:val="Lista4"/>
              <w:ind w:left="0" w:firstLine="0"/>
              <w:jc w:val="center"/>
            </w:pPr>
            <w:r>
              <w:t>30</w:t>
            </w:r>
          </w:p>
        </w:tc>
        <w:tc>
          <w:tcPr>
            <w:tcW w:w="1701" w:type="dxa"/>
          </w:tcPr>
          <w:p w:rsidR="00785BA7" w:rsidRDefault="00785BA7" w:rsidP="003970C9">
            <w:pPr>
              <w:pStyle w:val="Lista4"/>
              <w:ind w:left="0" w:firstLine="0"/>
              <w:jc w:val="center"/>
            </w:pPr>
            <w:r>
              <w:t>4,5</w:t>
            </w:r>
          </w:p>
        </w:tc>
        <w:tc>
          <w:tcPr>
            <w:tcW w:w="1701" w:type="dxa"/>
          </w:tcPr>
          <w:p w:rsidR="00785BA7" w:rsidRDefault="00785BA7" w:rsidP="003970C9">
            <w:pPr>
              <w:pStyle w:val="Lista4"/>
              <w:ind w:left="0" w:firstLine="0"/>
              <w:jc w:val="center"/>
            </w:pPr>
            <w:r>
              <w:t>K</w:t>
            </w:r>
          </w:p>
        </w:tc>
      </w:tr>
    </w:tbl>
    <w:p w:rsidR="00785BA7" w:rsidRDefault="00785BA7" w:rsidP="00785BA7">
      <w:pPr>
        <w:pStyle w:val="Lista4"/>
        <w:tabs>
          <w:tab w:val="left" w:pos="426"/>
        </w:tabs>
        <w:ind w:left="426" w:firstLine="0"/>
        <w:jc w:val="both"/>
      </w:pPr>
    </w:p>
    <w:p w:rsidR="00785BA7" w:rsidRDefault="00785BA7" w:rsidP="00785BA7">
      <w:pPr>
        <w:pStyle w:val="Lista4"/>
        <w:tabs>
          <w:tab w:val="left" w:pos="426"/>
        </w:tabs>
        <w:ind w:left="426" w:firstLine="0"/>
        <w:jc w:val="both"/>
        <w:rPr>
          <w:b/>
        </w:rPr>
      </w:pPr>
      <w:r>
        <w:rPr>
          <w:b/>
        </w:rPr>
        <w:t>Az Lf10 övezeti előírásban szereplő 60 %-os beépítettség, valamint az Lf11 övezeti előírásban szereplő 100 %-os beépítettség jóváhagyásához (OTÉK alóli felmentés) minisztériumi hozzájárulás szükséges.</w:t>
      </w:r>
    </w:p>
    <w:p w:rsidR="00785BA7" w:rsidRDefault="00785BA7" w:rsidP="00785BA7">
      <w:pPr>
        <w:pStyle w:val="Lista4"/>
        <w:tabs>
          <w:tab w:val="left" w:pos="426"/>
        </w:tabs>
        <w:ind w:left="426" w:firstLine="0"/>
        <w:jc w:val="both"/>
      </w:pPr>
    </w:p>
    <w:p w:rsidR="00785BA7" w:rsidRDefault="00785BA7" w:rsidP="00785BA7">
      <w:pPr>
        <w:pStyle w:val="Lista4"/>
        <w:tabs>
          <w:tab w:val="left" w:pos="426"/>
        </w:tabs>
        <w:ind w:left="426" w:firstLine="0"/>
        <w:jc w:val="both"/>
      </w:pPr>
      <w:r>
        <w:rPr>
          <w:vertAlign w:val="superscript"/>
        </w:rPr>
        <w:t>*</w:t>
      </w:r>
      <w:r>
        <w:t>-A beépítési százalék megállapításakor a telekterület 1000 m</w:t>
      </w:r>
      <w:r>
        <w:rPr>
          <w:vertAlign w:val="superscript"/>
        </w:rPr>
        <w:t>2</w:t>
      </w:r>
      <w:r>
        <w:t xml:space="preserve"> feletti része 50 %-ban számítható be. (pl.: 2500 m</w:t>
      </w:r>
      <w:r>
        <w:rPr>
          <w:vertAlign w:val="superscript"/>
        </w:rPr>
        <w:t>2</w:t>
      </w:r>
      <w:r>
        <w:t>-es telken, 100 m</w:t>
      </w:r>
      <w:r>
        <w:rPr>
          <w:vertAlign w:val="superscript"/>
        </w:rPr>
        <w:t>2</w:t>
      </w:r>
      <w:r>
        <w:t>+(1500 m</w:t>
      </w:r>
      <w:r>
        <w:rPr>
          <w:vertAlign w:val="superscript"/>
        </w:rPr>
        <w:t>2</w:t>
      </w:r>
      <w:r>
        <w:t>/2)=1750 m</w:t>
      </w:r>
      <w:r>
        <w:rPr>
          <w:vertAlign w:val="superscript"/>
        </w:rPr>
        <w:t>2</w:t>
      </w:r>
    </w:p>
    <w:p w:rsidR="00785BA7" w:rsidRDefault="00785BA7" w:rsidP="00785BA7">
      <w:pPr>
        <w:pStyle w:val="Lista4"/>
        <w:tabs>
          <w:tab w:val="left" w:pos="540"/>
        </w:tabs>
        <w:ind w:left="540" w:firstLine="0"/>
        <w:jc w:val="both"/>
      </w:pPr>
      <w:r>
        <w:t>a beépítési százalék megállapításakor figyelembe vehető telekterület 2500 m</w:t>
      </w:r>
      <w:r>
        <w:rPr>
          <w:vertAlign w:val="superscript"/>
        </w:rPr>
        <w:t>2</w:t>
      </w:r>
      <w:r>
        <w:t>-es telek esetén 1750 m</w:t>
      </w:r>
      <w:r>
        <w:rPr>
          <w:vertAlign w:val="superscript"/>
        </w:rPr>
        <w:t>2</w:t>
      </w:r>
      <w:r>
        <w:t>.)</w:t>
      </w:r>
    </w:p>
    <w:p w:rsidR="00785BA7" w:rsidRDefault="00785BA7" w:rsidP="00785BA7">
      <w:pPr>
        <w:pStyle w:val="Lista4"/>
        <w:tabs>
          <w:tab w:val="left" w:pos="540"/>
        </w:tabs>
        <w:ind w:left="540" w:firstLine="0"/>
        <w:jc w:val="both"/>
      </w:pPr>
    </w:p>
    <w:p w:rsidR="00785BA7" w:rsidRDefault="00785BA7" w:rsidP="00785BA7">
      <w:pPr>
        <w:pStyle w:val="Lista4"/>
        <w:tabs>
          <w:tab w:val="left" w:pos="426"/>
        </w:tabs>
        <w:ind w:left="426" w:firstLine="0"/>
        <w:jc w:val="both"/>
      </w:pPr>
      <w:r>
        <w:t>A maximális építménymagasságnál nagyobb magasság is engedélyezhető (pl. tornacsarnok, mezőgazdasági géptároló), ha azt az adott funkcióra vonatkozó előírások indokolttá teszik. Ennek indokoltságát – a települési főépítész, illetve annak hiányában a megyei főépítész szakvéleményének kikérésével – az engedélyező hatóság állapítja meg.</w:t>
      </w:r>
    </w:p>
    <w:p w:rsidR="00785BA7" w:rsidRDefault="00785BA7" w:rsidP="00785BA7">
      <w:pPr>
        <w:pStyle w:val="Lista4"/>
        <w:ind w:left="0" w:firstLine="0"/>
        <w:jc w:val="both"/>
      </w:pPr>
    </w:p>
    <w:p w:rsidR="00785BA7" w:rsidRDefault="00785BA7" w:rsidP="00785BA7">
      <w:pPr>
        <w:pStyle w:val="Lista4"/>
        <w:numPr>
          <w:ilvl w:val="0"/>
          <w:numId w:val="21"/>
        </w:numPr>
        <w:jc w:val="both"/>
      </w:pPr>
      <w:r>
        <w:t xml:space="preserve">A lakóterület építési telkein 1-2 egységes, a lakó és/vagy üdülő-pihenő funkciót kielégítő lakóépületek egyaránt építhetők. </w:t>
      </w:r>
    </w:p>
    <w:p w:rsidR="00785BA7" w:rsidRDefault="00785BA7" w:rsidP="00785BA7">
      <w:pPr>
        <w:pStyle w:val="Lista4"/>
        <w:ind w:left="0" w:firstLine="0"/>
        <w:jc w:val="both"/>
      </w:pPr>
    </w:p>
    <w:p w:rsidR="00785BA7" w:rsidRDefault="00785BA7" w:rsidP="00785BA7">
      <w:pPr>
        <w:pStyle w:val="Lista4"/>
        <w:numPr>
          <w:ilvl w:val="0"/>
          <w:numId w:val="21"/>
        </w:numPr>
        <w:jc w:val="both"/>
      </w:pPr>
      <w:r>
        <w:t>A lakóterületen az új épületeket, építményeket a meglévő állapothoz igazodóan kell elhelyezni és kialakítani, úgy hogy azok a történeti fejlődés során kialakult jelenlegi telekstruktúrát és helyi építészeti karaktert megőrizzék, illetve a szomszédos telkek beépítését ne akadályozzák, és rendeltetésszerű használatukat ne zavarják. Mindezek biztosítása érdekében:</w:t>
      </w:r>
    </w:p>
    <w:p w:rsidR="00785BA7" w:rsidRDefault="00785BA7" w:rsidP="00785BA7">
      <w:pPr>
        <w:pStyle w:val="Lista4"/>
        <w:tabs>
          <w:tab w:val="left" w:pos="851"/>
        </w:tabs>
        <w:ind w:left="1134" w:hanging="1134"/>
        <w:jc w:val="both"/>
      </w:pPr>
      <w:r>
        <w:tab/>
        <w:t>a., a kialakítható legkisebb telekterület a szabályozási terv szerinti lehet, úgy hogy új lakóterület kialakításánál az átlagos telekszélesség 20,0 méternél kevesebb nem lehet.</w:t>
      </w:r>
    </w:p>
    <w:p w:rsidR="00785BA7" w:rsidRDefault="00785BA7" w:rsidP="00785BA7">
      <w:pPr>
        <w:pStyle w:val="Lista4"/>
        <w:tabs>
          <w:tab w:val="left" w:pos="851"/>
        </w:tabs>
        <w:ind w:left="1134" w:hanging="1134"/>
        <w:jc w:val="both"/>
      </w:pPr>
      <w:r>
        <w:tab/>
      </w:r>
      <w:r>
        <w:tab/>
        <w:t>Az övezeti előírásban meghatározott minimális telekterületnél kisebb, meglévő építési telek is beépíthető, ha az egyéb előírások betarthatók.</w:t>
      </w:r>
    </w:p>
    <w:p w:rsidR="00785BA7" w:rsidRDefault="00785BA7" w:rsidP="00785BA7">
      <w:pPr>
        <w:pStyle w:val="Lista4"/>
        <w:tabs>
          <w:tab w:val="left" w:pos="851"/>
        </w:tabs>
        <w:ind w:left="1134" w:hanging="1134"/>
        <w:jc w:val="both"/>
      </w:pPr>
      <w:r>
        <w:tab/>
        <w:t>b., a beépítési mód a szabályozási terv szerinti lehet</w:t>
      </w:r>
    </w:p>
    <w:p w:rsidR="00785BA7" w:rsidRDefault="00785BA7" w:rsidP="00785BA7">
      <w:pPr>
        <w:pStyle w:val="Lista4"/>
        <w:tabs>
          <w:tab w:val="left" w:pos="851"/>
        </w:tabs>
        <w:ind w:left="1134" w:hanging="1134"/>
        <w:jc w:val="both"/>
      </w:pPr>
      <w:r>
        <w:tab/>
        <w:t>c., az épületek tömeg- és homlokzatalakítása, anyaghasználata a hagyományos építészeti karakterhez igazodó legyen úgy hogy a lakóépületek utcai homlokzatszélessége 8,5 m-nél több nem lehet (keresztszárny az utcai homlokzatsíktól min. 4,5 m-re építhető).</w:t>
      </w:r>
    </w:p>
    <w:p w:rsidR="00785BA7" w:rsidRDefault="00785BA7" w:rsidP="00785BA7">
      <w:pPr>
        <w:pStyle w:val="Lista4"/>
        <w:tabs>
          <w:tab w:val="left" w:pos="851"/>
        </w:tabs>
        <w:jc w:val="both"/>
      </w:pPr>
      <w:r>
        <w:t>d., az épületek tetőfedése cserép, betoncserép, bitumenes zsindely, a tetőidom jellemző hajlásszöge 35-45</w:t>
      </w:r>
      <w:r>
        <w:rPr>
          <w:vertAlign w:val="superscript"/>
        </w:rPr>
        <w:t>o</w:t>
      </w:r>
      <w:r>
        <w:t xml:space="preserve"> közötti lehet. A 8 m-nél nagyobb fesztávú csarnokszerkezetek – tárolók, állattartó épületek, stb. – alacsonyabb hajlásszögű tetővel, illetve formájában és karakterében a cseréphez igazodó fedéssel vagy fémlemezfedéssel is építhetők.</w:t>
      </w:r>
    </w:p>
    <w:p w:rsidR="00785BA7" w:rsidRDefault="00785BA7" w:rsidP="00785BA7">
      <w:pPr>
        <w:pStyle w:val="Lista4"/>
        <w:tabs>
          <w:tab w:val="left" w:pos="851"/>
        </w:tabs>
        <w:ind w:left="1134" w:hanging="1134"/>
        <w:jc w:val="both"/>
      </w:pPr>
      <w:r>
        <w:lastRenderedPageBreak/>
        <w:tab/>
        <w:t xml:space="preserve">e., az építési telken az OTÉK fogalom-meghatározásai között definiált melléképítmények is elhelyezhetők, a kirakatszekrény és a föld feletti gáztartály kivételével. </w:t>
      </w:r>
    </w:p>
    <w:p w:rsidR="00785BA7" w:rsidRDefault="00785BA7" w:rsidP="00785BA7">
      <w:pPr>
        <w:pStyle w:val="Lista4"/>
        <w:tabs>
          <w:tab w:val="left" w:pos="851"/>
        </w:tabs>
        <w:ind w:left="1134" w:hanging="1134"/>
        <w:jc w:val="both"/>
      </w:pPr>
      <w:r>
        <w:tab/>
        <w:t>f., az elő- oldal-és hátsókert előírásait a kialakult állapot figyelembevételével az alábbi keretek között kell meghatározni:</w:t>
      </w:r>
    </w:p>
    <w:p w:rsidR="00785BA7" w:rsidRDefault="00785BA7" w:rsidP="00785BA7">
      <w:pPr>
        <w:pStyle w:val="Lista4"/>
        <w:tabs>
          <w:tab w:val="left" w:pos="709"/>
          <w:tab w:val="left" w:pos="1276"/>
        </w:tabs>
        <w:ind w:left="1418" w:hanging="1418"/>
        <w:jc w:val="both"/>
      </w:pPr>
      <w:r>
        <w:tab/>
      </w:r>
      <w:r>
        <w:tab/>
        <w:t>-az előkertet – a szabályozási terven jelölt építési határvonal figyelembe vételével - a kialakult helyzethez igazodóan kell meghatározni</w:t>
      </w:r>
    </w:p>
    <w:p w:rsidR="00785BA7" w:rsidRDefault="00785BA7" w:rsidP="00785BA7">
      <w:pPr>
        <w:pStyle w:val="Lista4"/>
        <w:tabs>
          <w:tab w:val="left" w:pos="709"/>
          <w:tab w:val="left" w:pos="1260"/>
        </w:tabs>
        <w:ind w:left="1440" w:hanging="1440"/>
      </w:pPr>
      <w:r>
        <w:tab/>
      </w:r>
      <w:r>
        <w:tab/>
        <w:t xml:space="preserve">-az oldalkertet a beépítési mód függvényében – a kialakult helyzet és az </w:t>
      </w:r>
    </w:p>
    <w:p w:rsidR="00785BA7" w:rsidRDefault="00785BA7" w:rsidP="00785BA7">
      <w:pPr>
        <w:pStyle w:val="Lista4"/>
        <w:tabs>
          <w:tab w:val="left" w:pos="1276"/>
        </w:tabs>
        <w:ind w:left="1418" w:firstLine="0"/>
        <w:jc w:val="both"/>
        <w:rPr>
          <w:b/>
        </w:rPr>
      </w:pPr>
      <w:r>
        <w:t xml:space="preserve">OTÉK 35. és 36.§. előírásai alapján – kell meghatározni azzal az eltéréssel, hogy az OTÉK 35.§. (6) bekezdésben előírtak az oldalkert egészére vonatkoznak. Kialakult állapot esetén a meglévő épületek egyedi építési ügyeinek engedélyezési eljárásában 6 m-nél kisebb oldalkerti és építmények közötti legkisebb távolsági méretek az illetékes tűzoltóság hozzájárulásával tarthatók meg. Új épületek építése esetén a 6 m-nél kisebb oldalkerti és építmények közötti legkisebb távolsági méretek – maximum 4,5 m építménymagasság mellett minimum 4 m-ig történő - csökkentése az illetékes tűzoltóság hozzájárulásával és csak azon esetekben alkalmazható, ha a meglévő telek szélessége a 14 métert nem éri el. </w:t>
      </w:r>
      <w:r>
        <w:rPr>
          <w:b/>
        </w:rPr>
        <w:t>(Jóváhagyásához OTÉK alóli felmentés szükség.)</w:t>
      </w:r>
    </w:p>
    <w:p w:rsidR="00785BA7" w:rsidRDefault="00785BA7" w:rsidP="00785BA7">
      <w:pPr>
        <w:pStyle w:val="Lista4"/>
        <w:tabs>
          <w:tab w:val="left" w:pos="709"/>
          <w:tab w:val="left" w:pos="1260"/>
          <w:tab w:val="left" w:pos="1418"/>
        </w:tabs>
        <w:ind w:left="993" w:hanging="993"/>
        <w:jc w:val="both"/>
      </w:pPr>
      <w:r>
        <w:tab/>
      </w:r>
      <w:r>
        <w:tab/>
      </w:r>
      <w:r>
        <w:tab/>
        <w:t>-a hátsókertet építési határvonal figyelembevételével kell biztosítani.</w:t>
      </w:r>
    </w:p>
    <w:p w:rsidR="00785BA7" w:rsidRDefault="00785BA7" w:rsidP="00785BA7">
      <w:pPr>
        <w:pStyle w:val="Lista4"/>
        <w:tabs>
          <w:tab w:val="left" w:pos="709"/>
          <w:tab w:val="left" w:pos="1260"/>
          <w:tab w:val="left" w:pos="1418"/>
        </w:tabs>
        <w:ind w:left="993" w:hanging="993"/>
        <w:jc w:val="both"/>
      </w:pPr>
    </w:p>
    <w:p w:rsidR="00785BA7" w:rsidRDefault="00785BA7" w:rsidP="00785BA7">
      <w:pPr>
        <w:pStyle w:val="Lista4"/>
        <w:numPr>
          <w:ilvl w:val="0"/>
          <w:numId w:val="22"/>
        </w:numPr>
        <w:tabs>
          <w:tab w:val="left" w:pos="709"/>
          <w:tab w:val="left" w:pos="1260"/>
          <w:tab w:val="left" w:pos="1418"/>
          <w:tab w:val="left" w:pos="1701"/>
        </w:tabs>
        <w:jc w:val="both"/>
        <w:rPr>
          <w:b/>
        </w:rPr>
      </w:pPr>
      <w:r>
        <w:t xml:space="preserve"> A lakóépületekkel szemközti oldalhatáron, oldalkertben álló meglévő épületek a meglévő alapterületükkel és tömegükkel megtarthatók, felújíthatók, de nem bővíthetők, illetve új épületek nem létesíthetők.</w:t>
      </w:r>
    </w:p>
    <w:p w:rsidR="00785BA7" w:rsidRDefault="00785BA7" w:rsidP="00785BA7">
      <w:pPr>
        <w:pStyle w:val="Lista4"/>
        <w:tabs>
          <w:tab w:val="left" w:pos="709"/>
          <w:tab w:val="left" w:pos="1260"/>
          <w:tab w:val="left" w:pos="1418"/>
          <w:tab w:val="left" w:pos="1701"/>
        </w:tabs>
        <w:ind w:left="0" w:firstLine="0"/>
        <w:jc w:val="both"/>
        <w:rPr>
          <w:b/>
        </w:rPr>
      </w:pPr>
    </w:p>
    <w:p w:rsidR="00785BA7" w:rsidRDefault="00785BA7" w:rsidP="00785BA7">
      <w:pPr>
        <w:pStyle w:val="Lista4"/>
        <w:numPr>
          <w:ilvl w:val="0"/>
          <w:numId w:val="22"/>
        </w:numPr>
      </w:pPr>
      <w:r>
        <w:t xml:space="preserve">A lakóterületen </w:t>
      </w:r>
    </w:p>
    <w:p w:rsidR="00785BA7" w:rsidRDefault="00785BA7" w:rsidP="00785BA7">
      <w:pPr>
        <w:pStyle w:val="Lista4"/>
        <w:ind w:left="709" w:hanging="289"/>
      </w:pPr>
      <w:r>
        <w:t>a./ a teljes közműellátás, és</w:t>
      </w:r>
    </w:p>
    <w:p w:rsidR="00785BA7" w:rsidRDefault="00785BA7" w:rsidP="00785BA7">
      <w:pPr>
        <w:pStyle w:val="Lista5"/>
        <w:ind w:left="0" w:firstLine="0"/>
      </w:pPr>
      <w:r>
        <w:t xml:space="preserve">       b./ a burkolt út </w:t>
      </w:r>
    </w:p>
    <w:p w:rsidR="00785BA7" w:rsidRDefault="00785BA7" w:rsidP="00785BA7">
      <w:pPr>
        <w:pStyle w:val="Lista5"/>
        <w:ind w:left="0" w:firstLine="0"/>
      </w:pPr>
      <w:r>
        <w:t xml:space="preserve">            biztosítandó.</w:t>
      </w:r>
    </w:p>
    <w:p w:rsidR="00785BA7" w:rsidRDefault="00785BA7" w:rsidP="00785BA7">
      <w:pPr>
        <w:pStyle w:val="Lista5"/>
        <w:ind w:left="0" w:firstLine="0"/>
      </w:pPr>
    </w:p>
    <w:p w:rsidR="00785BA7" w:rsidRDefault="00785BA7" w:rsidP="00785BA7">
      <w:pPr>
        <w:pStyle w:val="Lista5"/>
        <w:numPr>
          <w:ilvl w:val="0"/>
          <w:numId w:val="22"/>
        </w:numPr>
      </w:pPr>
      <w:r>
        <w:t>A saját gépkocsi elhelyezését telken belül kell biztosítani.</w:t>
      </w:r>
    </w:p>
    <w:p w:rsidR="00785BA7" w:rsidRDefault="00785BA7" w:rsidP="00785BA7">
      <w:pPr>
        <w:pStyle w:val="Lista5"/>
        <w:tabs>
          <w:tab w:val="left" w:pos="426"/>
        </w:tabs>
        <w:ind w:left="0" w:firstLine="0"/>
      </w:pPr>
    </w:p>
    <w:p w:rsidR="00785BA7" w:rsidRDefault="00785BA7" w:rsidP="00785BA7">
      <w:pPr>
        <w:pStyle w:val="Lista5"/>
        <w:numPr>
          <w:ilvl w:val="0"/>
          <w:numId w:val="16"/>
        </w:numPr>
        <w:tabs>
          <w:tab w:val="clear" w:pos="720"/>
        </w:tabs>
        <w:ind w:left="360"/>
      </w:pPr>
      <w:r>
        <w:t>A lakóterület építési telkein a zölddel való fedettség minimum 50 % kell legyen.</w:t>
      </w:r>
    </w:p>
    <w:p w:rsidR="00785BA7" w:rsidRDefault="00785BA7" w:rsidP="00785BA7">
      <w:pPr>
        <w:pStyle w:val="Lista5"/>
        <w:tabs>
          <w:tab w:val="left" w:pos="426"/>
        </w:tabs>
        <w:ind w:left="0" w:firstLine="0"/>
      </w:pPr>
    </w:p>
    <w:p w:rsidR="00785BA7" w:rsidRDefault="00785BA7" w:rsidP="00785BA7">
      <w:pPr>
        <w:pStyle w:val="Lista5"/>
        <w:numPr>
          <w:ilvl w:val="0"/>
          <w:numId w:val="16"/>
        </w:numPr>
        <w:tabs>
          <w:tab w:val="num" w:pos="360"/>
          <w:tab w:val="left" w:pos="426"/>
        </w:tabs>
        <w:ind w:left="360"/>
        <w:jc w:val="both"/>
      </w:pPr>
      <w:r>
        <w:t>Falusias lakóterületen nem létesíthető a környezeti hatásvizsgálatról szóló jogszabály</w:t>
      </w:r>
      <w:r>
        <w:rPr>
          <w:rStyle w:val="Lbjegyzet-hivatkozs"/>
        </w:rPr>
        <w:footnoteReference w:customMarkFollows="1" w:id="6"/>
        <w:t>5</w:t>
      </w:r>
      <w:r>
        <w:t xml:space="preserve"> hatálya alá tartozó tevékenységek számára kialakított létesítmény.</w:t>
      </w:r>
    </w:p>
    <w:p w:rsidR="00785BA7" w:rsidRDefault="00785BA7" w:rsidP="00785BA7">
      <w:pPr>
        <w:pStyle w:val="Lista5"/>
        <w:tabs>
          <w:tab w:val="left" w:pos="426"/>
        </w:tabs>
        <w:ind w:left="0" w:firstLine="0"/>
      </w:pPr>
    </w:p>
    <w:p w:rsidR="00785BA7" w:rsidRDefault="00785BA7" w:rsidP="00785BA7">
      <w:pPr>
        <w:pStyle w:val="Lista5"/>
        <w:numPr>
          <w:ilvl w:val="0"/>
          <w:numId w:val="16"/>
        </w:numPr>
        <w:tabs>
          <w:tab w:val="left" w:pos="426"/>
          <w:tab w:val="num" w:pos="567"/>
        </w:tabs>
        <w:ind w:left="426" w:hanging="426"/>
      </w:pPr>
      <w:r>
        <w:t>A lakóterületek lehatárolását a belterület szabályozási terv és a Kisdencs szabályozási terv tartalmazza.</w:t>
      </w:r>
    </w:p>
    <w:p w:rsidR="00785BA7" w:rsidRDefault="00785BA7" w:rsidP="00785BA7">
      <w:pPr>
        <w:pStyle w:val="Lista5"/>
        <w:tabs>
          <w:tab w:val="left" w:pos="426"/>
        </w:tabs>
        <w:ind w:left="0" w:firstLine="0"/>
      </w:pPr>
    </w:p>
    <w:p w:rsidR="00785BA7" w:rsidRDefault="00785BA7" w:rsidP="00785BA7">
      <w:pPr>
        <w:pStyle w:val="Lista5"/>
        <w:tabs>
          <w:tab w:val="left" w:pos="426"/>
        </w:tabs>
        <w:ind w:left="0" w:firstLine="0"/>
      </w:pPr>
    </w:p>
    <w:p w:rsidR="00785BA7" w:rsidRDefault="00785BA7" w:rsidP="00785BA7">
      <w:pPr>
        <w:pStyle w:val="Lista5"/>
        <w:tabs>
          <w:tab w:val="left" w:pos="426"/>
        </w:tabs>
        <w:ind w:left="0" w:firstLine="0"/>
      </w:pPr>
    </w:p>
    <w:p w:rsidR="00785BA7" w:rsidRDefault="00785BA7" w:rsidP="00785BA7">
      <w:pPr>
        <w:pStyle w:val="Lista5"/>
        <w:tabs>
          <w:tab w:val="left" w:pos="426"/>
        </w:tabs>
        <w:ind w:left="0" w:firstLine="0"/>
      </w:pPr>
    </w:p>
    <w:p w:rsidR="00785BA7" w:rsidRDefault="00785BA7" w:rsidP="00785BA7">
      <w:pPr>
        <w:pStyle w:val="Lista5"/>
        <w:tabs>
          <w:tab w:val="left" w:pos="426"/>
        </w:tabs>
        <w:ind w:left="0" w:firstLine="0"/>
      </w:pPr>
    </w:p>
    <w:p w:rsidR="00785BA7" w:rsidRDefault="00785BA7" w:rsidP="00785BA7">
      <w:pPr>
        <w:pStyle w:val="Lista5"/>
        <w:tabs>
          <w:tab w:val="left" w:pos="426"/>
        </w:tabs>
        <w:ind w:left="0" w:firstLine="0"/>
      </w:pPr>
    </w:p>
    <w:p w:rsidR="00785BA7" w:rsidRDefault="00785BA7" w:rsidP="00785BA7">
      <w:pPr>
        <w:jc w:val="center"/>
        <w:rPr>
          <w:b/>
          <w:sz w:val="26"/>
        </w:rPr>
      </w:pPr>
      <w:r>
        <w:rPr>
          <w:b/>
          <w:sz w:val="26"/>
        </w:rPr>
        <w:lastRenderedPageBreak/>
        <w:t>Kereskedelmi, szolgáltató gazdasági terület</w:t>
      </w:r>
    </w:p>
    <w:p w:rsidR="00785BA7" w:rsidRDefault="00785BA7" w:rsidP="00785BA7">
      <w:pPr>
        <w:jc w:val="center"/>
        <w:rPr>
          <w:b/>
          <w:sz w:val="26"/>
        </w:rPr>
      </w:pPr>
      <w:r>
        <w:rPr>
          <w:b/>
          <w:sz w:val="26"/>
        </w:rPr>
        <w:t>4.§.</w:t>
      </w:r>
    </w:p>
    <w:p w:rsidR="00785BA7" w:rsidRDefault="00785BA7" w:rsidP="00785BA7">
      <w:pPr>
        <w:jc w:val="center"/>
        <w:rPr>
          <w:b/>
          <w:sz w:val="26"/>
        </w:rPr>
      </w:pPr>
    </w:p>
    <w:p w:rsidR="00785BA7" w:rsidRDefault="00785BA7" w:rsidP="00785BA7">
      <w:pPr>
        <w:pStyle w:val="Szvegtrzsbehzssal2"/>
        <w:numPr>
          <w:ilvl w:val="0"/>
          <w:numId w:val="11"/>
        </w:numPr>
        <w:jc w:val="both"/>
      </w:pPr>
      <w:r>
        <w:t>A területre vonatkozóan az OTÉK 19.§. előírásait kell alkalmazni azzal az eltéréssel, hogy a területen nem helyezhetők el az OTÉK 19.§. (2) bekezdés 4 és 5 pontja, valamint a (3) bekezdés szerinti létesítmények, illetőleg az idősek otthona melletti területeken csak olyan, nem jelentős zavaró hatású gazdasági tevékenységi célú épületek létesíthetők, ahol a lakóterületekre vonatkozó környezetvédelmi előírások biztosíthatók.</w:t>
      </w:r>
    </w:p>
    <w:p w:rsidR="00785BA7" w:rsidRDefault="00785BA7" w:rsidP="00785BA7">
      <w:pPr>
        <w:jc w:val="both"/>
        <w:rPr>
          <w:sz w:val="26"/>
        </w:rPr>
      </w:pPr>
    </w:p>
    <w:p w:rsidR="00785BA7" w:rsidRDefault="00785BA7" w:rsidP="00785BA7">
      <w:pPr>
        <w:pStyle w:val="Szvegtrzsbehzssal2"/>
        <w:numPr>
          <w:ilvl w:val="0"/>
          <w:numId w:val="11"/>
        </w:numPr>
        <w:jc w:val="both"/>
      </w:pPr>
      <w:r>
        <w:t>A területre vonatkozó előírásokat – beépítési mód, maximális építménymagasság, maximális beépítettség, minimális telekterület – a szabályozási tervek is tartalmazzák az alábbiak szerint:</w:t>
      </w:r>
    </w:p>
    <w:p w:rsidR="00785BA7" w:rsidRDefault="00785BA7" w:rsidP="00785BA7">
      <w:pPr>
        <w:pStyle w:val="Szvegtrzsbehzssal2"/>
        <w:ind w:left="0" w:firstLine="0"/>
        <w:jc w:val="both"/>
      </w:pPr>
    </w:p>
    <w:tbl>
      <w:tblPr>
        <w:tblW w:w="0" w:type="auto"/>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03"/>
        <w:gridCol w:w="1701"/>
        <w:gridCol w:w="1417"/>
        <w:gridCol w:w="1701"/>
        <w:gridCol w:w="1701"/>
      </w:tblGrid>
      <w:tr w:rsidR="00785BA7" w:rsidTr="003970C9">
        <w:trPr>
          <w:trHeight w:val="538"/>
        </w:trPr>
        <w:tc>
          <w:tcPr>
            <w:tcW w:w="1303" w:type="dxa"/>
          </w:tcPr>
          <w:p w:rsidR="00785BA7" w:rsidRDefault="00785BA7" w:rsidP="003970C9">
            <w:pPr>
              <w:pStyle w:val="Lista4"/>
              <w:tabs>
                <w:tab w:val="left" w:pos="426"/>
              </w:tabs>
              <w:ind w:left="0"/>
              <w:jc w:val="center"/>
            </w:pPr>
            <w:r>
              <w:t xml:space="preserve">      Jel</w:t>
            </w:r>
          </w:p>
        </w:tc>
        <w:tc>
          <w:tcPr>
            <w:tcW w:w="1701" w:type="dxa"/>
          </w:tcPr>
          <w:p w:rsidR="00785BA7" w:rsidRDefault="00785BA7" w:rsidP="003970C9">
            <w:pPr>
              <w:pStyle w:val="Lista4"/>
              <w:tabs>
                <w:tab w:val="left" w:pos="426"/>
              </w:tabs>
              <w:ind w:left="0"/>
              <w:jc w:val="center"/>
            </w:pPr>
            <w:r>
              <w:t xml:space="preserve">    Beépítési mód</w:t>
            </w:r>
          </w:p>
        </w:tc>
        <w:tc>
          <w:tcPr>
            <w:tcW w:w="1417" w:type="dxa"/>
          </w:tcPr>
          <w:p w:rsidR="00785BA7" w:rsidRDefault="00785BA7" w:rsidP="003970C9">
            <w:pPr>
              <w:pStyle w:val="Lista4"/>
              <w:tabs>
                <w:tab w:val="left" w:pos="426"/>
              </w:tabs>
              <w:ind w:left="0"/>
              <w:jc w:val="center"/>
            </w:pPr>
            <w:r>
              <w:t xml:space="preserve">   Beépítési %</w:t>
            </w:r>
          </w:p>
          <w:p w:rsidR="00785BA7" w:rsidRDefault="00785BA7" w:rsidP="003970C9">
            <w:pPr>
              <w:pStyle w:val="Lista4"/>
              <w:tabs>
                <w:tab w:val="left" w:pos="426"/>
              </w:tabs>
              <w:ind w:left="0"/>
              <w:jc w:val="center"/>
            </w:pPr>
            <w:r>
              <w:t xml:space="preserve">  maximum</w:t>
            </w:r>
          </w:p>
        </w:tc>
        <w:tc>
          <w:tcPr>
            <w:tcW w:w="1701" w:type="dxa"/>
          </w:tcPr>
          <w:p w:rsidR="00785BA7" w:rsidRDefault="00785BA7" w:rsidP="003970C9">
            <w:pPr>
              <w:pStyle w:val="Lista4"/>
              <w:tabs>
                <w:tab w:val="left" w:pos="426"/>
              </w:tabs>
              <w:ind w:left="0"/>
              <w:jc w:val="center"/>
            </w:pPr>
            <w:r>
              <w:t xml:space="preserve">    Építménymag.</w:t>
            </w:r>
          </w:p>
          <w:p w:rsidR="00785BA7" w:rsidRDefault="00785BA7" w:rsidP="003970C9">
            <w:pPr>
              <w:pStyle w:val="Lista4"/>
              <w:tabs>
                <w:tab w:val="left" w:pos="426"/>
              </w:tabs>
              <w:ind w:left="0"/>
              <w:jc w:val="center"/>
            </w:pPr>
            <w:r>
              <w:t xml:space="preserve">   Maximum (m)</w:t>
            </w:r>
          </w:p>
        </w:tc>
        <w:tc>
          <w:tcPr>
            <w:tcW w:w="1701" w:type="dxa"/>
          </w:tcPr>
          <w:p w:rsidR="00785BA7" w:rsidRDefault="00785BA7" w:rsidP="003970C9">
            <w:pPr>
              <w:pStyle w:val="Lista4"/>
              <w:tabs>
                <w:tab w:val="left" w:pos="426"/>
              </w:tabs>
              <w:ind w:left="0"/>
              <w:jc w:val="center"/>
            </w:pPr>
            <w:r>
              <w:t xml:space="preserve">  Telekterület</w:t>
            </w:r>
          </w:p>
          <w:p w:rsidR="00785BA7" w:rsidRDefault="00785BA7" w:rsidP="003970C9">
            <w:pPr>
              <w:pStyle w:val="Lista4"/>
              <w:tabs>
                <w:tab w:val="left" w:pos="426"/>
              </w:tabs>
              <w:ind w:left="0"/>
              <w:jc w:val="center"/>
            </w:pPr>
            <w:r>
              <w:t xml:space="preserve">  Minimum (m</w:t>
            </w:r>
            <w:r>
              <w:rPr>
                <w:vertAlign w:val="superscript"/>
              </w:rPr>
              <w:t>2</w:t>
            </w:r>
            <w:r>
              <w:t>)</w:t>
            </w:r>
          </w:p>
        </w:tc>
      </w:tr>
      <w:tr w:rsidR="00785BA7" w:rsidTr="003970C9">
        <w:trPr>
          <w:trHeight w:val="422"/>
        </w:trPr>
        <w:tc>
          <w:tcPr>
            <w:tcW w:w="1303" w:type="dxa"/>
          </w:tcPr>
          <w:p w:rsidR="00785BA7" w:rsidRDefault="00785BA7" w:rsidP="003970C9">
            <w:pPr>
              <w:pStyle w:val="Lista4"/>
              <w:tabs>
                <w:tab w:val="left" w:pos="426"/>
              </w:tabs>
              <w:ind w:left="0" w:firstLine="0"/>
              <w:jc w:val="center"/>
            </w:pPr>
            <w:r>
              <w:t xml:space="preserve"> Gksz</w:t>
            </w:r>
          </w:p>
        </w:tc>
        <w:tc>
          <w:tcPr>
            <w:tcW w:w="1701" w:type="dxa"/>
          </w:tcPr>
          <w:p w:rsidR="00785BA7" w:rsidRDefault="00785BA7" w:rsidP="003970C9">
            <w:pPr>
              <w:pStyle w:val="Lista4"/>
              <w:tabs>
                <w:tab w:val="left" w:pos="426"/>
              </w:tabs>
              <w:ind w:left="0"/>
              <w:jc w:val="center"/>
            </w:pPr>
            <w:r>
              <w:t xml:space="preserve">    SZ </w:t>
            </w:r>
          </w:p>
        </w:tc>
        <w:tc>
          <w:tcPr>
            <w:tcW w:w="1417" w:type="dxa"/>
          </w:tcPr>
          <w:p w:rsidR="00785BA7" w:rsidRDefault="00785BA7" w:rsidP="003970C9">
            <w:pPr>
              <w:pStyle w:val="Lista4"/>
              <w:tabs>
                <w:tab w:val="left" w:pos="426"/>
              </w:tabs>
              <w:ind w:left="0"/>
              <w:jc w:val="center"/>
            </w:pPr>
            <w:r>
              <w:t xml:space="preserve">   30 </w:t>
            </w:r>
          </w:p>
        </w:tc>
        <w:tc>
          <w:tcPr>
            <w:tcW w:w="1701" w:type="dxa"/>
          </w:tcPr>
          <w:p w:rsidR="00785BA7" w:rsidRDefault="00785BA7" w:rsidP="003970C9">
            <w:pPr>
              <w:pStyle w:val="Lista4"/>
              <w:tabs>
                <w:tab w:val="left" w:pos="426"/>
              </w:tabs>
              <w:ind w:left="0"/>
              <w:jc w:val="center"/>
            </w:pPr>
            <w:r>
              <w:t xml:space="preserve">    7,5   </w:t>
            </w:r>
          </w:p>
        </w:tc>
        <w:tc>
          <w:tcPr>
            <w:tcW w:w="1701" w:type="dxa"/>
          </w:tcPr>
          <w:p w:rsidR="00785BA7" w:rsidRDefault="00785BA7" w:rsidP="003970C9">
            <w:pPr>
              <w:pStyle w:val="Lista4"/>
              <w:tabs>
                <w:tab w:val="left" w:pos="426"/>
              </w:tabs>
              <w:ind w:left="0"/>
              <w:jc w:val="center"/>
            </w:pPr>
            <w:r>
              <w:t xml:space="preserve">2500 </w:t>
            </w:r>
          </w:p>
        </w:tc>
      </w:tr>
    </w:tbl>
    <w:p w:rsidR="00785BA7" w:rsidRDefault="00785BA7" w:rsidP="00785BA7">
      <w:pPr>
        <w:pStyle w:val="Szvegtrzsbehzssal2"/>
        <w:ind w:left="0" w:firstLine="0"/>
      </w:pPr>
    </w:p>
    <w:p w:rsidR="00785BA7" w:rsidRDefault="00785BA7" w:rsidP="00785BA7">
      <w:pPr>
        <w:pStyle w:val="Szvegtrzsbehzssal2"/>
        <w:ind w:firstLine="0"/>
        <w:jc w:val="both"/>
      </w:pPr>
      <w:r>
        <w:t>A maximális építménymagasságnál nagyobb magasság is engedélyezhető, ha azt az alkalmazott üzemtechnológia indokolttá teszi, továbbá ha az megfelel az OTÉK 36.§.(2) bekezdéseiben foglalt követelményeknek. Ennek indokoltságát – a települési főépítész, illetve annak hiányában a megyei főépítész szakvéleményének kikérésével – az engedélyező hatóság állapítja meg.</w:t>
      </w:r>
    </w:p>
    <w:p w:rsidR="00785BA7" w:rsidRDefault="00785BA7" w:rsidP="00785BA7">
      <w:pPr>
        <w:pStyle w:val="Szvegtrzsbehzssal2"/>
        <w:ind w:left="0" w:firstLine="0"/>
      </w:pPr>
    </w:p>
    <w:p w:rsidR="00785BA7" w:rsidRDefault="00785BA7" w:rsidP="00785BA7">
      <w:pPr>
        <w:pStyle w:val="Szvegtrzsbehzssal2"/>
        <w:numPr>
          <w:ilvl w:val="0"/>
          <w:numId w:val="11"/>
        </w:numPr>
        <w:jc w:val="both"/>
      </w:pPr>
      <w:r>
        <w:t>Konkrét beruházási szándék esetén – az érintett ingatlan egészére készített, a végállapotot tartalmazó – elvi építési engedélytervet kell készíteni. A megvalósítás több ütemben, szakaszosan is történhet.</w:t>
      </w:r>
    </w:p>
    <w:p w:rsidR="00785BA7" w:rsidRDefault="00785BA7" w:rsidP="00785BA7">
      <w:pPr>
        <w:pStyle w:val="Szvegtrzsbehzssal2"/>
        <w:ind w:left="0" w:firstLine="0"/>
        <w:jc w:val="both"/>
      </w:pPr>
    </w:p>
    <w:p w:rsidR="00785BA7" w:rsidRDefault="00785BA7" w:rsidP="00785BA7">
      <w:pPr>
        <w:pStyle w:val="Szvegtrzsbehzssal2"/>
        <w:numPr>
          <w:ilvl w:val="0"/>
          <w:numId w:val="11"/>
        </w:numPr>
        <w:jc w:val="both"/>
      </w:pPr>
      <w:r>
        <w:t>Igény esetén portaépület az előkertben, illetve a beültetési kötelezettséggel érintett területen is építhető.</w:t>
      </w:r>
    </w:p>
    <w:p w:rsidR="00785BA7" w:rsidRDefault="00785BA7" w:rsidP="00785BA7">
      <w:pPr>
        <w:pStyle w:val="Szvegtrzsbehzssal2"/>
        <w:ind w:left="0" w:firstLine="0"/>
        <w:jc w:val="both"/>
      </w:pPr>
    </w:p>
    <w:p w:rsidR="00785BA7" w:rsidRDefault="00785BA7" w:rsidP="00785BA7">
      <w:pPr>
        <w:pStyle w:val="Szvegtrzsbehzssal2"/>
        <w:numPr>
          <w:ilvl w:val="0"/>
          <w:numId w:val="11"/>
        </w:numPr>
        <w:jc w:val="both"/>
      </w:pPr>
      <w:r>
        <w:t>A kereskedelmi szolgáltató gazdasági területen az épületek tetőfedése – a nagyfesztávú csarnokszerkezetek kivételével – cserép, betoncserép, és bitumenes zsindely; a tető hajlásszöge 30-45</w:t>
      </w:r>
      <w:r>
        <w:rPr>
          <w:vertAlign w:val="superscript"/>
        </w:rPr>
        <w:t>o</w:t>
      </w:r>
      <w:r>
        <w:t xml:space="preserve"> közötti lehet. A nagyfesztávú csarnokszerkezetek – raktárak, műhelyek, stb. – alacsonyabb hajlásszögű tetővel, illetve formájában és karakterében a cseréphez igazodó fedéssel vagy fémlemez fedéssel is építhetők.</w:t>
      </w:r>
    </w:p>
    <w:p w:rsidR="00785BA7" w:rsidRDefault="00785BA7" w:rsidP="00785BA7">
      <w:pPr>
        <w:pStyle w:val="Szvegtrzsbehzssal2"/>
        <w:ind w:left="0" w:firstLine="0"/>
        <w:jc w:val="both"/>
      </w:pPr>
    </w:p>
    <w:p w:rsidR="00785BA7" w:rsidRDefault="00785BA7" w:rsidP="00785BA7">
      <w:pPr>
        <w:numPr>
          <w:ilvl w:val="0"/>
          <w:numId w:val="11"/>
        </w:numPr>
        <w:rPr>
          <w:sz w:val="26"/>
        </w:rPr>
      </w:pPr>
      <w:r>
        <w:rPr>
          <w:sz w:val="26"/>
        </w:rPr>
        <w:t>A kereskedelmi, szolgáltató gazdasági területen:</w:t>
      </w:r>
    </w:p>
    <w:p w:rsidR="00785BA7" w:rsidRDefault="00785BA7" w:rsidP="00785BA7">
      <w:pPr>
        <w:tabs>
          <w:tab w:val="left" w:pos="426"/>
        </w:tabs>
        <w:ind w:left="420"/>
        <w:rPr>
          <w:sz w:val="26"/>
        </w:rPr>
      </w:pPr>
      <w:r>
        <w:rPr>
          <w:sz w:val="26"/>
        </w:rPr>
        <w:t xml:space="preserve">a./ teljes közműellátás és </w:t>
      </w:r>
    </w:p>
    <w:p w:rsidR="00785BA7" w:rsidRDefault="00785BA7" w:rsidP="00785BA7">
      <w:pPr>
        <w:tabs>
          <w:tab w:val="left" w:pos="426"/>
        </w:tabs>
        <w:ind w:left="420"/>
        <w:rPr>
          <w:sz w:val="26"/>
        </w:rPr>
      </w:pPr>
      <w:r>
        <w:rPr>
          <w:sz w:val="26"/>
        </w:rPr>
        <w:t xml:space="preserve">b./ a burkolt út </w:t>
      </w:r>
    </w:p>
    <w:p w:rsidR="00785BA7" w:rsidRDefault="00785BA7" w:rsidP="00785BA7">
      <w:pPr>
        <w:tabs>
          <w:tab w:val="left" w:pos="426"/>
        </w:tabs>
        <w:ind w:left="420"/>
        <w:rPr>
          <w:sz w:val="26"/>
        </w:rPr>
      </w:pPr>
      <w:r>
        <w:rPr>
          <w:sz w:val="26"/>
        </w:rPr>
        <w:t>biztosítandó</w:t>
      </w:r>
    </w:p>
    <w:p w:rsidR="00785BA7" w:rsidRDefault="00785BA7" w:rsidP="00785BA7">
      <w:pPr>
        <w:tabs>
          <w:tab w:val="left" w:pos="426"/>
        </w:tabs>
        <w:ind w:left="420"/>
        <w:rPr>
          <w:sz w:val="26"/>
        </w:rPr>
      </w:pPr>
    </w:p>
    <w:p w:rsidR="00785BA7" w:rsidRDefault="00785BA7" w:rsidP="00785BA7">
      <w:pPr>
        <w:numPr>
          <w:ilvl w:val="0"/>
          <w:numId w:val="11"/>
        </w:numPr>
        <w:tabs>
          <w:tab w:val="left" w:pos="709"/>
          <w:tab w:val="left" w:pos="1276"/>
        </w:tabs>
        <w:rPr>
          <w:sz w:val="26"/>
        </w:rPr>
      </w:pPr>
      <w:r>
        <w:rPr>
          <w:sz w:val="26"/>
        </w:rPr>
        <w:t>A parkolószükségletet a telken belül kell kielégíteni. A területen csak fásított parkoló alakítható ki.</w:t>
      </w:r>
    </w:p>
    <w:p w:rsidR="00785BA7" w:rsidRDefault="00785BA7" w:rsidP="00785BA7">
      <w:pPr>
        <w:numPr>
          <w:ilvl w:val="0"/>
          <w:numId w:val="11"/>
        </w:numPr>
        <w:tabs>
          <w:tab w:val="left" w:pos="709"/>
          <w:tab w:val="left" w:pos="1276"/>
        </w:tabs>
        <w:rPr>
          <w:sz w:val="26"/>
        </w:rPr>
      </w:pPr>
      <w:r>
        <w:rPr>
          <w:sz w:val="26"/>
        </w:rPr>
        <w:t>A területen a zölddel való fedettség minimum 40 % kell legyen.</w:t>
      </w:r>
    </w:p>
    <w:p w:rsidR="00785BA7" w:rsidRDefault="00785BA7" w:rsidP="00785BA7">
      <w:pPr>
        <w:tabs>
          <w:tab w:val="left" w:pos="709"/>
          <w:tab w:val="left" w:pos="1276"/>
        </w:tabs>
        <w:rPr>
          <w:sz w:val="26"/>
        </w:rPr>
      </w:pPr>
    </w:p>
    <w:p w:rsidR="00785BA7" w:rsidRDefault="00785BA7" w:rsidP="00785BA7">
      <w:pPr>
        <w:numPr>
          <w:ilvl w:val="0"/>
          <w:numId w:val="11"/>
        </w:numPr>
        <w:tabs>
          <w:tab w:val="clear" w:pos="360"/>
          <w:tab w:val="left" w:pos="-900"/>
        </w:tabs>
        <w:rPr>
          <w:sz w:val="26"/>
        </w:rPr>
      </w:pPr>
      <w:r>
        <w:rPr>
          <w:sz w:val="26"/>
        </w:rPr>
        <w:t>A területen – beültetési kötelezettségként –a teljes telekméret minden 200 m</w:t>
      </w:r>
      <w:r>
        <w:rPr>
          <w:sz w:val="26"/>
          <w:vertAlign w:val="superscript"/>
        </w:rPr>
        <w:t>2</w:t>
      </w:r>
      <w:r>
        <w:rPr>
          <w:sz w:val="26"/>
        </w:rPr>
        <w:t>-e után 1 db, min. 16/18 törzskör- méretű fa ültetendő. A fákat a használatbavételi engedély kérelmezéséig el kell ültetni; használatbavételi engedély csak a beültetési kötelezettség teljesítése után adható ki. A működés során a tulajdonos köteles gondoskodni a fák fenntartásáról, szükség esetén pótlásáról is.</w:t>
      </w:r>
    </w:p>
    <w:p w:rsidR="00785BA7" w:rsidRDefault="00785BA7" w:rsidP="00785BA7">
      <w:pPr>
        <w:tabs>
          <w:tab w:val="left" w:pos="709"/>
          <w:tab w:val="left" w:pos="1276"/>
        </w:tabs>
        <w:rPr>
          <w:sz w:val="26"/>
        </w:rPr>
      </w:pPr>
    </w:p>
    <w:p w:rsidR="00785BA7" w:rsidRDefault="00785BA7" w:rsidP="00785BA7">
      <w:pPr>
        <w:numPr>
          <w:ilvl w:val="0"/>
          <w:numId w:val="11"/>
        </w:numPr>
        <w:tabs>
          <w:tab w:val="left" w:pos="709"/>
          <w:tab w:val="left" w:pos="1276"/>
        </w:tabs>
        <w:jc w:val="both"/>
        <w:rPr>
          <w:sz w:val="26"/>
        </w:rPr>
      </w:pPr>
      <w:r>
        <w:rPr>
          <w:sz w:val="26"/>
        </w:rPr>
        <w:t xml:space="preserve"> A kereskedelmi szolgáltató gazdasági terület lehatárolását a szabályozási tervek tartalmazzák.</w:t>
      </w:r>
    </w:p>
    <w:p w:rsidR="00785BA7" w:rsidRDefault="00785BA7" w:rsidP="00785BA7">
      <w:pPr>
        <w:tabs>
          <w:tab w:val="left" w:pos="426"/>
          <w:tab w:val="left" w:pos="709"/>
          <w:tab w:val="left" w:pos="1276"/>
        </w:tabs>
        <w:rPr>
          <w:b/>
          <w:sz w:val="26"/>
        </w:rPr>
      </w:pPr>
    </w:p>
    <w:p w:rsidR="00785BA7" w:rsidRDefault="00785BA7" w:rsidP="00785BA7">
      <w:pPr>
        <w:tabs>
          <w:tab w:val="left" w:pos="426"/>
          <w:tab w:val="left" w:pos="709"/>
          <w:tab w:val="left" w:pos="1276"/>
        </w:tabs>
        <w:jc w:val="center"/>
        <w:rPr>
          <w:b/>
          <w:sz w:val="26"/>
        </w:rPr>
      </w:pPr>
    </w:p>
    <w:p w:rsidR="00785BA7" w:rsidRDefault="00785BA7" w:rsidP="00785BA7">
      <w:pPr>
        <w:tabs>
          <w:tab w:val="left" w:pos="426"/>
          <w:tab w:val="left" w:pos="709"/>
          <w:tab w:val="left" w:pos="1276"/>
        </w:tabs>
        <w:jc w:val="center"/>
        <w:rPr>
          <w:b/>
          <w:sz w:val="26"/>
        </w:rPr>
      </w:pPr>
      <w:r>
        <w:rPr>
          <w:b/>
          <w:sz w:val="26"/>
        </w:rPr>
        <w:t>Ipari gazdasági terület</w:t>
      </w:r>
    </w:p>
    <w:p w:rsidR="00785BA7" w:rsidRDefault="00785BA7" w:rsidP="00785BA7">
      <w:pPr>
        <w:tabs>
          <w:tab w:val="left" w:pos="426"/>
          <w:tab w:val="left" w:pos="709"/>
          <w:tab w:val="left" w:pos="1276"/>
        </w:tabs>
        <w:jc w:val="center"/>
        <w:rPr>
          <w:b/>
          <w:sz w:val="26"/>
        </w:rPr>
      </w:pPr>
      <w:r>
        <w:rPr>
          <w:b/>
          <w:sz w:val="26"/>
        </w:rPr>
        <w:t>5.§.</w:t>
      </w:r>
    </w:p>
    <w:p w:rsidR="00785BA7" w:rsidRDefault="00785BA7" w:rsidP="00785BA7">
      <w:pPr>
        <w:tabs>
          <w:tab w:val="left" w:pos="426"/>
          <w:tab w:val="left" w:pos="709"/>
          <w:tab w:val="left" w:pos="1276"/>
        </w:tabs>
        <w:rPr>
          <w:sz w:val="26"/>
        </w:rPr>
      </w:pPr>
    </w:p>
    <w:p w:rsidR="00785BA7" w:rsidRDefault="00785BA7" w:rsidP="00785BA7">
      <w:pPr>
        <w:numPr>
          <w:ilvl w:val="0"/>
          <w:numId w:val="12"/>
        </w:numPr>
        <w:tabs>
          <w:tab w:val="left" w:pos="709"/>
          <w:tab w:val="left" w:pos="1276"/>
        </w:tabs>
        <w:jc w:val="both"/>
        <w:rPr>
          <w:sz w:val="26"/>
        </w:rPr>
      </w:pPr>
      <w:r>
        <w:rPr>
          <w:sz w:val="26"/>
        </w:rPr>
        <w:t>Az ipari gazdasági területekre vonatkozóan az OTÉK 20.§. előírásait kell alkalmazni azzal az eltéréssel, hogy nem helyezhetők el az (5) bekezdés 2. pont szerinti létesítmények.</w:t>
      </w:r>
    </w:p>
    <w:p w:rsidR="00785BA7" w:rsidRDefault="00785BA7" w:rsidP="00785BA7">
      <w:pPr>
        <w:tabs>
          <w:tab w:val="left" w:pos="709"/>
          <w:tab w:val="left" w:pos="1276"/>
        </w:tabs>
        <w:jc w:val="both"/>
        <w:rPr>
          <w:sz w:val="26"/>
        </w:rPr>
      </w:pPr>
    </w:p>
    <w:p w:rsidR="00785BA7" w:rsidRDefault="00785BA7" w:rsidP="00785BA7">
      <w:pPr>
        <w:numPr>
          <w:ilvl w:val="0"/>
          <w:numId w:val="12"/>
        </w:numPr>
        <w:tabs>
          <w:tab w:val="left" w:pos="709"/>
          <w:tab w:val="left" w:pos="1276"/>
        </w:tabs>
        <w:ind w:left="567" w:hanging="567"/>
        <w:jc w:val="both"/>
        <w:rPr>
          <w:sz w:val="26"/>
        </w:rPr>
      </w:pPr>
      <w:r>
        <w:rPr>
          <w:sz w:val="26"/>
        </w:rPr>
        <w:t xml:space="preserve">Az ipari gazdasági terület jelentős mértékű zavaró hatású ipari terület (mezőgazdasági üzemi terület (major, állattartó telep))(Gip-M) </w:t>
      </w:r>
    </w:p>
    <w:p w:rsidR="00785BA7" w:rsidRDefault="00785BA7" w:rsidP="00785BA7">
      <w:pPr>
        <w:tabs>
          <w:tab w:val="left" w:pos="426"/>
          <w:tab w:val="left" w:pos="709"/>
          <w:tab w:val="left" w:pos="1276"/>
        </w:tabs>
        <w:ind w:left="567" w:hanging="567"/>
        <w:jc w:val="both"/>
        <w:rPr>
          <w:sz w:val="26"/>
        </w:rPr>
      </w:pPr>
    </w:p>
    <w:p w:rsidR="00785BA7" w:rsidRDefault="00785BA7" w:rsidP="00785BA7">
      <w:pPr>
        <w:numPr>
          <w:ilvl w:val="0"/>
          <w:numId w:val="12"/>
        </w:numPr>
        <w:tabs>
          <w:tab w:val="left" w:pos="426"/>
          <w:tab w:val="left" w:pos="709"/>
          <w:tab w:val="left" w:pos="1276"/>
        </w:tabs>
        <w:jc w:val="both"/>
        <w:rPr>
          <w:sz w:val="26"/>
        </w:rPr>
      </w:pPr>
      <w:r>
        <w:rPr>
          <w:sz w:val="26"/>
        </w:rPr>
        <w:t>Az ipari gazdasági területeken a meghatározott funkcióval illetve technológiával összefüggő épületek és azok kiszolgáló építményei helyezhetők el.</w:t>
      </w:r>
    </w:p>
    <w:p w:rsidR="00785BA7" w:rsidRDefault="00785BA7" w:rsidP="00785BA7">
      <w:pPr>
        <w:tabs>
          <w:tab w:val="left" w:pos="426"/>
          <w:tab w:val="left" w:pos="709"/>
          <w:tab w:val="left" w:pos="1276"/>
        </w:tabs>
        <w:jc w:val="both"/>
        <w:rPr>
          <w:sz w:val="26"/>
        </w:rPr>
      </w:pPr>
    </w:p>
    <w:p w:rsidR="00785BA7" w:rsidRDefault="00785BA7" w:rsidP="00785BA7">
      <w:pPr>
        <w:numPr>
          <w:ilvl w:val="0"/>
          <w:numId w:val="12"/>
        </w:numPr>
        <w:tabs>
          <w:tab w:val="left" w:pos="426"/>
          <w:tab w:val="left" w:pos="709"/>
          <w:tab w:val="left" w:pos="1276"/>
        </w:tabs>
        <w:jc w:val="both"/>
        <w:rPr>
          <w:sz w:val="26"/>
        </w:rPr>
      </w:pPr>
      <w:r>
        <w:rPr>
          <w:sz w:val="26"/>
        </w:rPr>
        <w:t>Az ipari gazdasági területekre vonatkozó övezeti előírásokat – beépítési mód, maximális építménymagasság, maximális beépítettség, minimális telekterület – a külterület szabályozási terv is tartalmazza, az alábbiak szerint:</w:t>
      </w:r>
    </w:p>
    <w:p w:rsidR="00785BA7" w:rsidRDefault="00785BA7" w:rsidP="00785BA7">
      <w:pPr>
        <w:pStyle w:val="Szvegtrzsbehzssal2"/>
        <w:ind w:left="0" w:firstLine="0"/>
      </w:pP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16"/>
        <w:gridCol w:w="1620"/>
        <w:gridCol w:w="1620"/>
        <w:gridCol w:w="1764"/>
        <w:gridCol w:w="1851"/>
      </w:tblGrid>
      <w:tr w:rsidR="00785BA7" w:rsidTr="003970C9">
        <w:trPr>
          <w:trHeight w:val="485"/>
        </w:trPr>
        <w:tc>
          <w:tcPr>
            <w:tcW w:w="1516" w:type="dxa"/>
          </w:tcPr>
          <w:p w:rsidR="00785BA7" w:rsidRDefault="00785BA7" w:rsidP="003970C9">
            <w:pPr>
              <w:pStyle w:val="Lista4"/>
              <w:tabs>
                <w:tab w:val="left" w:pos="426"/>
              </w:tabs>
              <w:ind w:left="0"/>
              <w:jc w:val="center"/>
            </w:pPr>
            <w:r>
              <w:t>Jel</w:t>
            </w:r>
          </w:p>
        </w:tc>
        <w:tc>
          <w:tcPr>
            <w:tcW w:w="1620" w:type="dxa"/>
          </w:tcPr>
          <w:p w:rsidR="00785BA7" w:rsidRDefault="00785BA7" w:rsidP="003970C9">
            <w:pPr>
              <w:pStyle w:val="Lista4"/>
              <w:tabs>
                <w:tab w:val="left" w:pos="426"/>
              </w:tabs>
              <w:ind w:left="0" w:firstLine="0"/>
              <w:jc w:val="center"/>
            </w:pPr>
            <w:r>
              <w:t>Beépítési mód</w:t>
            </w:r>
          </w:p>
        </w:tc>
        <w:tc>
          <w:tcPr>
            <w:tcW w:w="1620" w:type="dxa"/>
          </w:tcPr>
          <w:p w:rsidR="00785BA7" w:rsidRDefault="00785BA7" w:rsidP="003970C9">
            <w:pPr>
              <w:pStyle w:val="Lista4"/>
              <w:ind w:left="0"/>
              <w:jc w:val="center"/>
            </w:pPr>
            <w:r>
              <w:t>Beépítési % maximum</w:t>
            </w:r>
          </w:p>
        </w:tc>
        <w:tc>
          <w:tcPr>
            <w:tcW w:w="1764" w:type="dxa"/>
          </w:tcPr>
          <w:p w:rsidR="00785BA7" w:rsidRDefault="00785BA7" w:rsidP="003970C9">
            <w:pPr>
              <w:pStyle w:val="Lista4"/>
              <w:ind w:left="0"/>
              <w:jc w:val="center"/>
            </w:pPr>
            <w:r>
              <w:t>Építménymag maximum (m)</w:t>
            </w:r>
          </w:p>
        </w:tc>
        <w:tc>
          <w:tcPr>
            <w:tcW w:w="1851" w:type="dxa"/>
          </w:tcPr>
          <w:p w:rsidR="00785BA7" w:rsidRDefault="00785BA7" w:rsidP="003970C9">
            <w:pPr>
              <w:pStyle w:val="Lista4"/>
              <w:tabs>
                <w:tab w:val="left" w:pos="426"/>
              </w:tabs>
              <w:ind w:left="0"/>
              <w:jc w:val="center"/>
            </w:pPr>
            <w:r>
              <w:t>Telekterület minimum (m</w:t>
            </w:r>
            <w:r>
              <w:rPr>
                <w:vertAlign w:val="superscript"/>
              </w:rPr>
              <w:t>2</w:t>
            </w:r>
            <w:r>
              <w:t>)</w:t>
            </w:r>
          </w:p>
        </w:tc>
      </w:tr>
      <w:tr w:rsidR="00785BA7" w:rsidTr="003970C9">
        <w:trPr>
          <w:trHeight w:val="243"/>
        </w:trPr>
        <w:tc>
          <w:tcPr>
            <w:tcW w:w="1516" w:type="dxa"/>
          </w:tcPr>
          <w:p w:rsidR="00785BA7" w:rsidRDefault="00785BA7" w:rsidP="003970C9">
            <w:pPr>
              <w:pStyle w:val="Lista4"/>
              <w:tabs>
                <w:tab w:val="left" w:pos="426"/>
              </w:tabs>
              <w:ind w:left="0" w:firstLine="0"/>
              <w:jc w:val="center"/>
            </w:pPr>
            <w:r>
              <w:t>Gip-M</w:t>
            </w:r>
          </w:p>
        </w:tc>
        <w:tc>
          <w:tcPr>
            <w:tcW w:w="1620" w:type="dxa"/>
          </w:tcPr>
          <w:p w:rsidR="00785BA7" w:rsidRDefault="00785BA7" w:rsidP="003970C9">
            <w:pPr>
              <w:pStyle w:val="Lista4"/>
              <w:tabs>
                <w:tab w:val="left" w:pos="426"/>
              </w:tabs>
              <w:ind w:left="0"/>
              <w:jc w:val="center"/>
            </w:pPr>
            <w:r>
              <w:t>SZ</w:t>
            </w:r>
          </w:p>
        </w:tc>
        <w:tc>
          <w:tcPr>
            <w:tcW w:w="1620" w:type="dxa"/>
          </w:tcPr>
          <w:p w:rsidR="00785BA7" w:rsidRDefault="00785BA7" w:rsidP="003970C9">
            <w:pPr>
              <w:pStyle w:val="Lista4"/>
              <w:tabs>
                <w:tab w:val="left" w:pos="426"/>
              </w:tabs>
              <w:ind w:left="0"/>
              <w:jc w:val="center"/>
            </w:pPr>
            <w:r>
              <w:t>30</w:t>
            </w:r>
          </w:p>
        </w:tc>
        <w:tc>
          <w:tcPr>
            <w:tcW w:w="1764" w:type="dxa"/>
          </w:tcPr>
          <w:p w:rsidR="00785BA7" w:rsidRDefault="00785BA7" w:rsidP="003970C9">
            <w:pPr>
              <w:pStyle w:val="Lista4"/>
              <w:tabs>
                <w:tab w:val="left" w:pos="426"/>
              </w:tabs>
              <w:ind w:left="0"/>
              <w:jc w:val="center"/>
            </w:pPr>
            <w:r>
              <w:t>7,5</w:t>
            </w:r>
          </w:p>
        </w:tc>
        <w:tc>
          <w:tcPr>
            <w:tcW w:w="1851" w:type="dxa"/>
          </w:tcPr>
          <w:p w:rsidR="00785BA7" w:rsidRDefault="00785BA7" w:rsidP="003970C9">
            <w:pPr>
              <w:pStyle w:val="Lista4"/>
              <w:tabs>
                <w:tab w:val="left" w:pos="426"/>
              </w:tabs>
              <w:ind w:left="0"/>
              <w:jc w:val="center"/>
            </w:pPr>
            <w:r>
              <w:t>20000</w:t>
            </w:r>
          </w:p>
        </w:tc>
      </w:tr>
    </w:tbl>
    <w:p w:rsidR="00785BA7" w:rsidRDefault="00785BA7" w:rsidP="00785BA7">
      <w:pPr>
        <w:pStyle w:val="Szvegtrzsbehzssal2"/>
        <w:ind w:firstLine="0"/>
        <w:jc w:val="both"/>
      </w:pPr>
    </w:p>
    <w:p w:rsidR="00785BA7" w:rsidRDefault="00785BA7" w:rsidP="00785BA7">
      <w:pPr>
        <w:pStyle w:val="Szvegtrzsbehzssal2"/>
        <w:ind w:firstLine="0"/>
        <w:jc w:val="both"/>
      </w:pPr>
      <w:r>
        <w:t>A maximális építménymagasságnál nagyobb magasság is engedélyezhető, ha azt az alkalmazott üzemtechnológia indokolttá teszi, továbbá ha az megfelel az OTÉK 36.§.(2) bekezdéseiben foglalt követelményeknek. Ennek indokoltságát – a települési főépítész, illetve annak hiányában a megyei főépítész szakvéleményének kikérésével – az engedélyező hatóság állapítja meg.</w:t>
      </w:r>
    </w:p>
    <w:p w:rsidR="00785BA7" w:rsidRDefault="00785BA7" w:rsidP="00785BA7">
      <w:pPr>
        <w:pStyle w:val="Szvegtrzsbehzssal2"/>
        <w:ind w:firstLine="0"/>
        <w:rPr>
          <w:color w:val="000000"/>
        </w:rPr>
      </w:pPr>
    </w:p>
    <w:p w:rsidR="00785BA7" w:rsidRDefault="00785BA7" w:rsidP="00785BA7">
      <w:pPr>
        <w:numPr>
          <w:ilvl w:val="0"/>
          <w:numId w:val="12"/>
        </w:numPr>
        <w:tabs>
          <w:tab w:val="left" w:pos="426"/>
          <w:tab w:val="left" w:pos="709"/>
          <w:tab w:val="left" w:pos="1276"/>
        </w:tabs>
        <w:jc w:val="both"/>
        <w:rPr>
          <w:color w:val="000000"/>
          <w:sz w:val="26"/>
        </w:rPr>
      </w:pPr>
      <w:r>
        <w:rPr>
          <w:sz w:val="26"/>
        </w:rPr>
        <w:t xml:space="preserve">Funkcióváltásnál, új telek kialakításakor, a meglévő épületállomány 50 %-t meghaladó mértékű </w:t>
      </w:r>
      <w:r>
        <w:rPr>
          <w:color w:val="000000"/>
          <w:sz w:val="26"/>
        </w:rPr>
        <w:t>konkrét beruházási szándék esetén – az érintett ingatlan egészére vonatkozó, a végállapotot tartalmazó – elvi építési engedélytervet kell készíteni. A megvalósítás több ütemben, szakaszosan is történhet.</w:t>
      </w:r>
    </w:p>
    <w:p w:rsidR="00785BA7" w:rsidRDefault="00785BA7" w:rsidP="00785BA7">
      <w:pPr>
        <w:tabs>
          <w:tab w:val="left" w:pos="426"/>
          <w:tab w:val="left" w:pos="709"/>
          <w:tab w:val="left" w:pos="1276"/>
        </w:tabs>
        <w:jc w:val="both"/>
        <w:rPr>
          <w:color w:val="000000"/>
          <w:sz w:val="26"/>
        </w:rPr>
      </w:pPr>
    </w:p>
    <w:p w:rsidR="00785BA7" w:rsidRDefault="00785BA7" w:rsidP="00785BA7">
      <w:pPr>
        <w:numPr>
          <w:ilvl w:val="0"/>
          <w:numId w:val="12"/>
        </w:numPr>
        <w:tabs>
          <w:tab w:val="left" w:pos="426"/>
          <w:tab w:val="left" w:pos="709"/>
          <w:tab w:val="left" w:pos="1276"/>
        </w:tabs>
        <w:jc w:val="both"/>
        <w:rPr>
          <w:sz w:val="26"/>
        </w:rPr>
      </w:pPr>
      <w:r>
        <w:rPr>
          <w:sz w:val="26"/>
        </w:rPr>
        <w:t>Igény esetén portaépület az előkertben, illetve a beültetési kötelezettséggel érintett területen is építhető.</w:t>
      </w:r>
    </w:p>
    <w:p w:rsidR="00785BA7" w:rsidRDefault="00785BA7" w:rsidP="00785BA7">
      <w:pPr>
        <w:tabs>
          <w:tab w:val="left" w:pos="426"/>
          <w:tab w:val="left" w:pos="709"/>
          <w:tab w:val="left" w:pos="1276"/>
        </w:tabs>
        <w:jc w:val="both"/>
        <w:rPr>
          <w:color w:val="0000FF"/>
          <w:sz w:val="26"/>
        </w:rPr>
      </w:pPr>
    </w:p>
    <w:p w:rsidR="00785BA7" w:rsidRDefault="00785BA7" w:rsidP="00785BA7">
      <w:pPr>
        <w:numPr>
          <w:ilvl w:val="0"/>
          <w:numId w:val="12"/>
        </w:numPr>
        <w:tabs>
          <w:tab w:val="left" w:pos="426"/>
          <w:tab w:val="left" w:pos="709"/>
          <w:tab w:val="left" w:pos="1276"/>
        </w:tabs>
        <w:jc w:val="both"/>
        <w:rPr>
          <w:sz w:val="26"/>
        </w:rPr>
      </w:pPr>
      <w:r>
        <w:rPr>
          <w:sz w:val="26"/>
        </w:rPr>
        <w:lastRenderedPageBreak/>
        <w:t>Az ipari gazdasági területen az épületek tetőfedése – a 8 m-nél nagyobb fesztávú csarnokszerkezetek kivételével – cserép, betoncserép és bitumenes zsindely; a tetőidom jellemző hajlásszöge 30-45</w:t>
      </w:r>
      <w:r>
        <w:rPr>
          <w:sz w:val="26"/>
          <w:vertAlign w:val="superscript"/>
        </w:rPr>
        <w:t>o</w:t>
      </w:r>
      <w:r>
        <w:rPr>
          <w:sz w:val="26"/>
        </w:rPr>
        <w:t xml:space="preserve"> közötti lehet. A 8 m-nél nagyobb fesztávú csarnokszerkezetek – üzemcsarnokok, tárolók, állattartó épületek, stb. – alacsonyabb hajlásszögű tetővel, illetve formájában és karakterében a cseréphez igazodó fedéssel vagy fémlemez fedéssel is építhetők.</w:t>
      </w:r>
    </w:p>
    <w:p w:rsidR="00785BA7" w:rsidRDefault="00785BA7" w:rsidP="00785BA7">
      <w:pPr>
        <w:tabs>
          <w:tab w:val="left" w:pos="426"/>
          <w:tab w:val="left" w:pos="709"/>
          <w:tab w:val="left" w:pos="1276"/>
        </w:tabs>
        <w:jc w:val="both"/>
        <w:rPr>
          <w:sz w:val="26"/>
        </w:rPr>
      </w:pPr>
    </w:p>
    <w:p w:rsidR="00785BA7" w:rsidRDefault="00785BA7" w:rsidP="00785BA7">
      <w:pPr>
        <w:numPr>
          <w:ilvl w:val="0"/>
          <w:numId w:val="12"/>
        </w:numPr>
        <w:tabs>
          <w:tab w:val="left" w:pos="426"/>
          <w:tab w:val="left" w:pos="709"/>
          <w:tab w:val="left" w:pos="1276"/>
        </w:tabs>
        <w:jc w:val="both"/>
        <w:rPr>
          <w:sz w:val="26"/>
        </w:rPr>
      </w:pPr>
      <w:r>
        <w:rPr>
          <w:sz w:val="26"/>
        </w:rPr>
        <w:t>Az ipari gazdasági területen:</w:t>
      </w:r>
    </w:p>
    <w:p w:rsidR="00785BA7" w:rsidRDefault="00785BA7" w:rsidP="00785BA7">
      <w:pPr>
        <w:tabs>
          <w:tab w:val="left" w:pos="426"/>
        </w:tabs>
        <w:ind w:left="852" w:hanging="426"/>
        <w:jc w:val="both"/>
        <w:rPr>
          <w:sz w:val="26"/>
        </w:rPr>
      </w:pPr>
      <w:r>
        <w:rPr>
          <w:sz w:val="26"/>
        </w:rPr>
        <w:t>a./ legalább a részleges közműellátás</w:t>
      </w:r>
    </w:p>
    <w:p w:rsidR="00785BA7" w:rsidRDefault="00785BA7" w:rsidP="00785BA7">
      <w:pPr>
        <w:tabs>
          <w:tab w:val="left" w:pos="426"/>
        </w:tabs>
        <w:ind w:left="852" w:hanging="426"/>
        <w:jc w:val="both"/>
        <w:rPr>
          <w:sz w:val="26"/>
        </w:rPr>
      </w:pPr>
      <w:r>
        <w:rPr>
          <w:sz w:val="26"/>
        </w:rPr>
        <w:t xml:space="preserve">b./ a burkolt út </w:t>
      </w:r>
    </w:p>
    <w:p w:rsidR="00785BA7" w:rsidRDefault="00785BA7" w:rsidP="00785BA7">
      <w:pPr>
        <w:tabs>
          <w:tab w:val="left" w:pos="426"/>
        </w:tabs>
        <w:ind w:left="852" w:hanging="426"/>
        <w:jc w:val="both"/>
        <w:rPr>
          <w:sz w:val="26"/>
        </w:rPr>
      </w:pPr>
      <w:r>
        <w:rPr>
          <w:sz w:val="26"/>
        </w:rPr>
        <w:t>biztosítandó.</w:t>
      </w:r>
    </w:p>
    <w:p w:rsidR="00785BA7" w:rsidRDefault="00785BA7" w:rsidP="00785BA7">
      <w:pPr>
        <w:tabs>
          <w:tab w:val="left" w:pos="426"/>
        </w:tabs>
        <w:ind w:left="852" w:hanging="426"/>
        <w:jc w:val="both"/>
        <w:rPr>
          <w:sz w:val="26"/>
        </w:rPr>
      </w:pPr>
    </w:p>
    <w:p w:rsidR="00785BA7" w:rsidRDefault="00785BA7" w:rsidP="00785BA7">
      <w:pPr>
        <w:numPr>
          <w:ilvl w:val="0"/>
          <w:numId w:val="12"/>
        </w:numPr>
        <w:tabs>
          <w:tab w:val="left" w:pos="426"/>
          <w:tab w:val="left" w:pos="709"/>
          <w:tab w:val="left" w:pos="1276"/>
        </w:tabs>
        <w:jc w:val="both"/>
        <w:rPr>
          <w:color w:val="000000"/>
          <w:sz w:val="26"/>
        </w:rPr>
      </w:pPr>
      <w:r>
        <w:rPr>
          <w:sz w:val="26"/>
        </w:rPr>
        <w:t>A parkolószükségletet a telken belül kell kielégíteni</w:t>
      </w:r>
      <w:r>
        <w:rPr>
          <w:color w:val="000000"/>
          <w:sz w:val="26"/>
        </w:rPr>
        <w:t>. A területen csak fásított parkoló alakítható ki.</w:t>
      </w:r>
    </w:p>
    <w:p w:rsidR="00785BA7" w:rsidRDefault="00785BA7" w:rsidP="00785BA7">
      <w:pPr>
        <w:tabs>
          <w:tab w:val="left" w:pos="426"/>
          <w:tab w:val="left" w:pos="709"/>
          <w:tab w:val="left" w:pos="1276"/>
        </w:tabs>
        <w:jc w:val="both"/>
        <w:rPr>
          <w:color w:val="000000"/>
          <w:sz w:val="26"/>
        </w:rPr>
      </w:pPr>
    </w:p>
    <w:p w:rsidR="00785BA7" w:rsidRDefault="00785BA7" w:rsidP="00785BA7">
      <w:pPr>
        <w:numPr>
          <w:ilvl w:val="0"/>
          <w:numId w:val="12"/>
        </w:numPr>
        <w:tabs>
          <w:tab w:val="left" w:pos="426"/>
          <w:tab w:val="left" w:pos="709"/>
          <w:tab w:val="left" w:pos="1276"/>
        </w:tabs>
        <w:jc w:val="both"/>
        <w:rPr>
          <w:sz w:val="26"/>
        </w:rPr>
      </w:pPr>
      <w:r>
        <w:rPr>
          <w:sz w:val="26"/>
        </w:rPr>
        <w:t xml:space="preserve">A területen a zölddel való fedettség minimum </w:t>
      </w:r>
      <w:r>
        <w:rPr>
          <w:color w:val="000000"/>
          <w:sz w:val="26"/>
        </w:rPr>
        <w:t>40</w:t>
      </w:r>
      <w:r>
        <w:rPr>
          <w:sz w:val="26"/>
        </w:rPr>
        <w:t xml:space="preserve"> % kell legyen.</w:t>
      </w:r>
    </w:p>
    <w:p w:rsidR="00785BA7" w:rsidRDefault="00785BA7" w:rsidP="00785BA7">
      <w:pPr>
        <w:tabs>
          <w:tab w:val="left" w:pos="426"/>
          <w:tab w:val="left" w:pos="709"/>
          <w:tab w:val="left" w:pos="1276"/>
        </w:tabs>
        <w:jc w:val="both"/>
        <w:rPr>
          <w:sz w:val="26"/>
        </w:rPr>
      </w:pPr>
    </w:p>
    <w:p w:rsidR="00785BA7" w:rsidRDefault="00785BA7" w:rsidP="00785BA7">
      <w:pPr>
        <w:numPr>
          <w:ilvl w:val="0"/>
          <w:numId w:val="12"/>
        </w:numPr>
        <w:tabs>
          <w:tab w:val="left" w:pos="709"/>
          <w:tab w:val="left" w:pos="1276"/>
        </w:tabs>
        <w:jc w:val="both"/>
        <w:rPr>
          <w:sz w:val="26"/>
        </w:rPr>
      </w:pPr>
      <w:r>
        <w:rPr>
          <w:sz w:val="26"/>
        </w:rPr>
        <w:t>A területen – beültetési kötelezettségként – a teljes telekméret minden 300 m</w:t>
      </w:r>
      <w:r>
        <w:rPr>
          <w:sz w:val="26"/>
          <w:vertAlign w:val="superscript"/>
        </w:rPr>
        <w:t>2</w:t>
      </w:r>
      <w:r>
        <w:rPr>
          <w:sz w:val="26"/>
        </w:rPr>
        <w:t>-e után 1 db, minimum 16/18 törzskörméretű fa ültetendő. A fákat a használatbavételi engedély kérelmezéséig el kell ültetni, a használatbavételi engedély csak csak a beültetési kötelezettség teljesítése után adható ki. A működés során a tulajdonos köteles gondoskodni a fák fenntartásáról, szükség esetén pótlásáról is.</w:t>
      </w:r>
    </w:p>
    <w:p w:rsidR="00785BA7" w:rsidRDefault="00785BA7" w:rsidP="00785BA7">
      <w:pPr>
        <w:tabs>
          <w:tab w:val="left" w:pos="709"/>
          <w:tab w:val="left" w:pos="1276"/>
        </w:tabs>
        <w:jc w:val="both"/>
        <w:rPr>
          <w:sz w:val="26"/>
        </w:rPr>
      </w:pPr>
    </w:p>
    <w:p w:rsidR="00785BA7" w:rsidRDefault="00785BA7" w:rsidP="00785BA7">
      <w:pPr>
        <w:numPr>
          <w:ilvl w:val="0"/>
          <w:numId w:val="12"/>
        </w:numPr>
        <w:tabs>
          <w:tab w:val="left" w:pos="709"/>
          <w:tab w:val="left" w:pos="1276"/>
        </w:tabs>
        <w:jc w:val="both"/>
        <w:rPr>
          <w:sz w:val="26"/>
        </w:rPr>
      </w:pPr>
      <w:r>
        <w:rPr>
          <w:sz w:val="26"/>
        </w:rPr>
        <w:t>Az ipari gazdasági területek lehatárolását a külterület szabályozási terv tartalmazza.</w:t>
      </w:r>
    </w:p>
    <w:p w:rsidR="00785BA7" w:rsidRDefault="00785BA7" w:rsidP="00785BA7">
      <w:pPr>
        <w:pStyle w:val="Feladcme-rvid"/>
        <w:tabs>
          <w:tab w:val="left" w:pos="426"/>
          <w:tab w:val="left" w:pos="709"/>
          <w:tab w:val="left" w:pos="1276"/>
        </w:tabs>
      </w:pPr>
    </w:p>
    <w:p w:rsidR="00785BA7" w:rsidRDefault="00785BA7" w:rsidP="00785BA7">
      <w:pPr>
        <w:pStyle w:val="Feladcme-rvid"/>
        <w:tabs>
          <w:tab w:val="left" w:pos="426"/>
          <w:tab w:val="left" w:pos="709"/>
          <w:tab w:val="left" w:pos="1276"/>
        </w:tabs>
      </w:pPr>
    </w:p>
    <w:p w:rsidR="00785BA7" w:rsidRDefault="00785BA7" w:rsidP="00785BA7">
      <w:pPr>
        <w:jc w:val="center"/>
        <w:rPr>
          <w:b/>
          <w:sz w:val="26"/>
        </w:rPr>
      </w:pPr>
      <w:r>
        <w:rPr>
          <w:b/>
          <w:sz w:val="26"/>
        </w:rPr>
        <w:t>Különleges terület</w:t>
      </w:r>
    </w:p>
    <w:p w:rsidR="00785BA7" w:rsidRDefault="00785BA7" w:rsidP="00785BA7">
      <w:pPr>
        <w:jc w:val="center"/>
        <w:rPr>
          <w:b/>
          <w:sz w:val="26"/>
        </w:rPr>
      </w:pPr>
      <w:r>
        <w:rPr>
          <w:b/>
          <w:sz w:val="26"/>
        </w:rPr>
        <w:t xml:space="preserve">6.§. </w:t>
      </w:r>
    </w:p>
    <w:p w:rsidR="00785BA7" w:rsidRDefault="00785BA7" w:rsidP="00785BA7">
      <w:pPr>
        <w:jc w:val="both"/>
        <w:rPr>
          <w:sz w:val="26"/>
        </w:rPr>
      </w:pPr>
    </w:p>
    <w:p w:rsidR="00785BA7" w:rsidRDefault="00785BA7" w:rsidP="00785BA7">
      <w:pPr>
        <w:pStyle w:val="Szvegtrzsbehzssal2"/>
        <w:numPr>
          <w:ilvl w:val="0"/>
          <w:numId w:val="8"/>
        </w:numPr>
        <w:jc w:val="both"/>
      </w:pPr>
      <w:r>
        <w:t>A település területén különleges területek a temető (Kü-T), az idősek otthona (Kü-Id), a sportterület (Kü-S), a golfpálya (Kü-G),</w:t>
      </w:r>
      <w:r>
        <w:rPr>
          <w:color w:val="0000FF"/>
        </w:rPr>
        <w:t xml:space="preserve"> </w:t>
      </w:r>
      <w:r>
        <w:t>a szénhidrogén bányászati célú terület – MOL bányatelek (Kü-B) területe.</w:t>
      </w:r>
    </w:p>
    <w:p w:rsidR="00785BA7" w:rsidRDefault="00785BA7" w:rsidP="00785BA7">
      <w:pPr>
        <w:pStyle w:val="Szvegtrzsbehzssal2"/>
        <w:ind w:left="0" w:firstLine="0"/>
        <w:jc w:val="both"/>
      </w:pPr>
    </w:p>
    <w:p w:rsidR="00785BA7" w:rsidRDefault="00785BA7" w:rsidP="00785BA7">
      <w:pPr>
        <w:pStyle w:val="Lista4"/>
        <w:numPr>
          <w:ilvl w:val="0"/>
          <w:numId w:val="8"/>
        </w:numPr>
        <w:jc w:val="both"/>
      </w:pPr>
      <w:r>
        <w:t>A temető területén csak sírhelyek, a temető üzemeltetéséhez szükséges építmények, egyházi építmények és parkolóhelyek létesíthetők. A lezárt temető területe kegyeleti parkká alakítandó, és akként kezelendő.</w:t>
      </w:r>
    </w:p>
    <w:p w:rsidR="00785BA7" w:rsidRDefault="00785BA7" w:rsidP="00785BA7">
      <w:pPr>
        <w:pStyle w:val="Lista4"/>
        <w:ind w:left="0" w:firstLine="0"/>
        <w:jc w:val="both"/>
      </w:pPr>
    </w:p>
    <w:p w:rsidR="00785BA7" w:rsidRDefault="00785BA7" w:rsidP="00785BA7">
      <w:pPr>
        <w:pStyle w:val="Lista4"/>
        <w:numPr>
          <w:ilvl w:val="0"/>
          <w:numId w:val="8"/>
        </w:numPr>
        <w:jc w:val="both"/>
      </w:pPr>
      <w:r>
        <w:t>Urnás temetés elsődlegesen urnasírba javasolt, urnafal zárt kerítésként, vagy kerítésszakaszként alakítható ki.</w:t>
      </w:r>
    </w:p>
    <w:p w:rsidR="00785BA7" w:rsidRDefault="00785BA7" w:rsidP="00785BA7">
      <w:pPr>
        <w:pStyle w:val="Lista4"/>
        <w:ind w:left="0" w:firstLine="0"/>
        <w:jc w:val="both"/>
      </w:pPr>
    </w:p>
    <w:p w:rsidR="00785BA7" w:rsidRDefault="00785BA7" w:rsidP="00785BA7">
      <w:pPr>
        <w:pStyle w:val="Lista4"/>
        <w:numPr>
          <w:ilvl w:val="0"/>
          <w:numId w:val="8"/>
        </w:numPr>
        <w:jc w:val="both"/>
      </w:pPr>
      <w:r>
        <w:t>Az idősek otthona (Kü-Id), a sportterület (Kü-S), a golfpálya (Kü-G) területén a meghatározott funkcióval összefüggő épületek és azok kiszolgáló létesítményei helyezhetők el.</w:t>
      </w:r>
    </w:p>
    <w:p w:rsidR="00785BA7" w:rsidRDefault="00785BA7" w:rsidP="00785BA7">
      <w:pPr>
        <w:pStyle w:val="Lista4"/>
        <w:ind w:left="0" w:firstLine="0"/>
        <w:jc w:val="both"/>
      </w:pPr>
    </w:p>
    <w:p w:rsidR="00785BA7" w:rsidRDefault="00785BA7" w:rsidP="00785BA7">
      <w:pPr>
        <w:pStyle w:val="Lista4"/>
        <w:numPr>
          <w:ilvl w:val="0"/>
          <w:numId w:val="8"/>
        </w:numPr>
        <w:jc w:val="both"/>
      </w:pPr>
      <w:r>
        <w:lastRenderedPageBreak/>
        <w:t>A szénhidrogén bányászati célú terület-MOL bányatelek (Kü-B) területén csak az üzemtechnológiához szükséges berendezések és épületek helyezhetők el.</w:t>
      </w:r>
    </w:p>
    <w:p w:rsidR="00785BA7" w:rsidRDefault="00785BA7" w:rsidP="00785BA7">
      <w:pPr>
        <w:pStyle w:val="Lista4"/>
        <w:ind w:left="0" w:firstLine="0"/>
        <w:jc w:val="both"/>
      </w:pPr>
    </w:p>
    <w:p w:rsidR="00785BA7" w:rsidRDefault="00785BA7" w:rsidP="00785BA7">
      <w:pPr>
        <w:pStyle w:val="Lista4"/>
        <w:numPr>
          <w:ilvl w:val="0"/>
          <w:numId w:val="8"/>
        </w:numPr>
        <w:jc w:val="both"/>
      </w:pPr>
      <w:r>
        <w:t>A különleges területek övezeti előírásait a szabályozási tervek is tartalmazzák, az alábbiak szerint:</w:t>
      </w:r>
    </w:p>
    <w:p w:rsidR="00785BA7" w:rsidRDefault="00785BA7" w:rsidP="00785BA7">
      <w:pPr>
        <w:pStyle w:val="Lista4"/>
        <w:ind w:left="0" w:firstLine="0"/>
        <w:jc w:val="both"/>
      </w:pPr>
    </w:p>
    <w:tbl>
      <w:tblPr>
        <w:tblW w:w="8601"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84"/>
        <w:gridCol w:w="1117"/>
        <w:gridCol w:w="1260"/>
        <w:gridCol w:w="1440"/>
        <w:gridCol w:w="2160"/>
        <w:gridCol w:w="1440"/>
      </w:tblGrid>
      <w:tr w:rsidR="00785BA7" w:rsidTr="003970C9">
        <w:trPr>
          <w:trHeight w:val="538"/>
        </w:trPr>
        <w:tc>
          <w:tcPr>
            <w:tcW w:w="1184" w:type="dxa"/>
          </w:tcPr>
          <w:p w:rsidR="00785BA7" w:rsidRDefault="00785BA7" w:rsidP="003970C9">
            <w:pPr>
              <w:pStyle w:val="Lista4"/>
              <w:tabs>
                <w:tab w:val="left" w:pos="426"/>
              </w:tabs>
              <w:ind w:left="0"/>
              <w:jc w:val="center"/>
              <w:rPr>
                <w:sz w:val="12"/>
              </w:rPr>
            </w:pPr>
          </w:p>
          <w:p w:rsidR="00785BA7" w:rsidRDefault="00785BA7" w:rsidP="003970C9">
            <w:pPr>
              <w:pStyle w:val="Lista4"/>
              <w:tabs>
                <w:tab w:val="left" w:pos="426"/>
              </w:tabs>
              <w:ind w:left="0"/>
              <w:jc w:val="center"/>
              <w:rPr>
                <w:sz w:val="24"/>
              </w:rPr>
            </w:pPr>
            <w:r>
              <w:rPr>
                <w:sz w:val="24"/>
              </w:rPr>
              <w:t>Jel</w:t>
            </w:r>
          </w:p>
        </w:tc>
        <w:tc>
          <w:tcPr>
            <w:tcW w:w="1117" w:type="dxa"/>
          </w:tcPr>
          <w:p w:rsidR="00785BA7" w:rsidRDefault="00785BA7" w:rsidP="003970C9">
            <w:pPr>
              <w:pStyle w:val="Lista4"/>
              <w:tabs>
                <w:tab w:val="left" w:pos="426"/>
              </w:tabs>
              <w:ind w:left="0"/>
              <w:jc w:val="center"/>
              <w:rPr>
                <w:sz w:val="12"/>
              </w:rPr>
            </w:pPr>
          </w:p>
          <w:p w:rsidR="00785BA7" w:rsidRDefault="00785BA7" w:rsidP="003970C9">
            <w:pPr>
              <w:pStyle w:val="Lista4"/>
              <w:tabs>
                <w:tab w:val="left" w:pos="426"/>
              </w:tabs>
              <w:ind w:left="0"/>
              <w:jc w:val="center"/>
              <w:rPr>
                <w:sz w:val="24"/>
              </w:rPr>
            </w:pPr>
            <w:r>
              <w:rPr>
                <w:sz w:val="24"/>
              </w:rPr>
              <w:t xml:space="preserve">    Beépítési mód</w:t>
            </w:r>
          </w:p>
        </w:tc>
        <w:tc>
          <w:tcPr>
            <w:tcW w:w="1260"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rPr>
                <w:sz w:val="24"/>
              </w:rPr>
            </w:pPr>
            <w:r>
              <w:rPr>
                <w:sz w:val="24"/>
              </w:rPr>
              <w:t xml:space="preserve">   Beépítési %</w:t>
            </w:r>
          </w:p>
          <w:p w:rsidR="00785BA7" w:rsidRDefault="00785BA7" w:rsidP="003970C9">
            <w:pPr>
              <w:pStyle w:val="Lista4"/>
              <w:tabs>
                <w:tab w:val="left" w:pos="426"/>
              </w:tabs>
              <w:ind w:left="0"/>
              <w:jc w:val="center"/>
              <w:rPr>
                <w:sz w:val="24"/>
              </w:rPr>
            </w:pPr>
            <w:r>
              <w:rPr>
                <w:sz w:val="24"/>
              </w:rPr>
              <w:t xml:space="preserve">  maximum</w:t>
            </w:r>
          </w:p>
        </w:tc>
        <w:tc>
          <w:tcPr>
            <w:tcW w:w="1440"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rPr>
                <w:sz w:val="24"/>
              </w:rPr>
            </w:pPr>
            <w:r>
              <w:rPr>
                <w:sz w:val="24"/>
              </w:rPr>
              <w:t xml:space="preserve">  Építménymag.</w:t>
            </w:r>
          </w:p>
          <w:p w:rsidR="00785BA7" w:rsidRDefault="00785BA7" w:rsidP="003970C9">
            <w:pPr>
              <w:pStyle w:val="Lista4"/>
              <w:tabs>
                <w:tab w:val="left" w:pos="426"/>
              </w:tabs>
              <w:ind w:left="0"/>
              <w:jc w:val="center"/>
              <w:rPr>
                <w:sz w:val="24"/>
              </w:rPr>
            </w:pPr>
            <w:r>
              <w:rPr>
                <w:sz w:val="24"/>
              </w:rPr>
              <w:t xml:space="preserve">   maximum (m)</w:t>
            </w:r>
          </w:p>
        </w:tc>
        <w:tc>
          <w:tcPr>
            <w:tcW w:w="2160"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rPr>
                <w:sz w:val="24"/>
              </w:rPr>
            </w:pPr>
            <w:r>
              <w:rPr>
                <w:sz w:val="24"/>
              </w:rPr>
              <w:t xml:space="preserve">  Telekterület</w:t>
            </w:r>
          </w:p>
          <w:p w:rsidR="00785BA7" w:rsidRDefault="00785BA7" w:rsidP="003970C9">
            <w:pPr>
              <w:pStyle w:val="Lista4"/>
              <w:tabs>
                <w:tab w:val="left" w:pos="426"/>
              </w:tabs>
              <w:ind w:left="0"/>
              <w:jc w:val="center"/>
            </w:pPr>
            <w:r>
              <w:rPr>
                <w:sz w:val="24"/>
              </w:rPr>
              <w:t xml:space="preserve">  minimum (m</w:t>
            </w:r>
            <w:r>
              <w:rPr>
                <w:sz w:val="24"/>
                <w:vertAlign w:val="superscript"/>
              </w:rPr>
              <w:t>2</w:t>
            </w:r>
            <w:r>
              <w:rPr>
                <w:sz w:val="24"/>
              </w:rPr>
              <w:t>)</w:t>
            </w:r>
          </w:p>
        </w:tc>
        <w:tc>
          <w:tcPr>
            <w:tcW w:w="1440" w:type="dxa"/>
          </w:tcPr>
          <w:p w:rsidR="00785BA7" w:rsidRDefault="00785BA7" w:rsidP="003970C9">
            <w:pPr>
              <w:pStyle w:val="Lista4"/>
              <w:tabs>
                <w:tab w:val="left" w:pos="426"/>
              </w:tabs>
              <w:ind w:left="0"/>
              <w:jc w:val="center"/>
              <w:rPr>
                <w:sz w:val="4"/>
              </w:rPr>
            </w:pPr>
            <w:r>
              <w:rPr>
                <w:sz w:val="24"/>
              </w:rPr>
              <w:t xml:space="preserve">    Zölddel való fedettség (%)</w:t>
            </w:r>
          </w:p>
        </w:tc>
      </w:tr>
      <w:tr w:rsidR="00785BA7" w:rsidTr="003970C9">
        <w:trPr>
          <w:trHeight w:val="422"/>
        </w:trPr>
        <w:tc>
          <w:tcPr>
            <w:tcW w:w="1184" w:type="dxa"/>
          </w:tcPr>
          <w:p w:rsidR="00785BA7" w:rsidRDefault="00785BA7" w:rsidP="003970C9">
            <w:pPr>
              <w:pStyle w:val="Lista4"/>
              <w:tabs>
                <w:tab w:val="left" w:pos="426"/>
              </w:tabs>
              <w:ind w:left="0" w:firstLine="0"/>
              <w:jc w:val="center"/>
              <w:rPr>
                <w:sz w:val="4"/>
              </w:rPr>
            </w:pPr>
          </w:p>
          <w:p w:rsidR="00785BA7" w:rsidRDefault="00785BA7" w:rsidP="003970C9">
            <w:pPr>
              <w:pStyle w:val="Lista4"/>
              <w:tabs>
                <w:tab w:val="left" w:pos="426"/>
              </w:tabs>
              <w:ind w:left="0" w:firstLine="0"/>
              <w:jc w:val="center"/>
            </w:pPr>
            <w:r>
              <w:t xml:space="preserve"> Kü-T</w:t>
            </w:r>
          </w:p>
        </w:tc>
        <w:tc>
          <w:tcPr>
            <w:tcW w:w="1117"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pPr>
            <w:r>
              <w:t xml:space="preserve">    SZ </w:t>
            </w:r>
          </w:p>
        </w:tc>
        <w:tc>
          <w:tcPr>
            <w:tcW w:w="1260"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pPr>
            <w:r>
              <w:t xml:space="preserve">   10</w:t>
            </w:r>
          </w:p>
        </w:tc>
        <w:tc>
          <w:tcPr>
            <w:tcW w:w="1440"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pPr>
            <w:r>
              <w:t xml:space="preserve">     4,5  </w:t>
            </w:r>
          </w:p>
        </w:tc>
        <w:tc>
          <w:tcPr>
            <w:tcW w:w="2160"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pPr>
            <w:r>
              <w:t xml:space="preserve">  20000 </w:t>
            </w:r>
          </w:p>
        </w:tc>
        <w:tc>
          <w:tcPr>
            <w:tcW w:w="1440" w:type="dxa"/>
          </w:tcPr>
          <w:p w:rsidR="00785BA7" w:rsidRDefault="00785BA7" w:rsidP="003970C9">
            <w:pPr>
              <w:pStyle w:val="Lista4"/>
              <w:tabs>
                <w:tab w:val="left" w:pos="426"/>
              </w:tabs>
              <w:ind w:left="0"/>
              <w:jc w:val="center"/>
              <w:rPr>
                <w:sz w:val="4"/>
              </w:rPr>
            </w:pPr>
            <w:r>
              <w:t>50</w:t>
            </w:r>
          </w:p>
        </w:tc>
      </w:tr>
      <w:tr w:rsidR="00785BA7" w:rsidTr="003970C9">
        <w:trPr>
          <w:trHeight w:val="422"/>
        </w:trPr>
        <w:tc>
          <w:tcPr>
            <w:tcW w:w="1184" w:type="dxa"/>
          </w:tcPr>
          <w:p w:rsidR="00785BA7" w:rsidRDefault="00785BA7" w:rsidP="003970C9">
            <w:pPr>
              <w:pStyle w:val="Lista4"/>
              <w:tabs>
                <w:tab w:val="left" w:pos="426"/>
              </w:tabs>
              <w:ind w:left="0" w:firstLine="0"/>
              <w:jc w:val="center"/>
              <w:rPr>
                <w:sz w:val="4"/>
              </w:rPr>
            </w:pPr>
          </w:p>
          <w:p w:rsidR="00785BA7" w:rsidRDefault="00785BA7" w:rsidP="003970C9">
            <w:pPr>
              <w:pStyle w:val="Lista4"/>
              <w:tabs>
                <w:tab w:val="left" w:pos="426"/>
              </w:tabs>
              <w:ind w:left="0" w:firstLine="0"/>
              <w:jc w:val="center"/>
            </w:pPr>
            <w:r>
              <w:t xml:space="preserve"> Kü-Id</w:t>
            </w:r>
          </w:p>
        </w:tc>
        <w:tc>
          <w:tcPr>
            <w:tcW w:w="1117"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pPr>
            <w:r>
              <w:t xml:space="preserve">    SZ </w:t>
            </w:r>
          </w:p>
        </w:tc>
        <w:tc>
          <w:tcPr>
            <w:tcW w:w="1260"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pPr>
            <w:r>
              <w:t xml:space="preserve">   15</w:t>
            </w:r>
          </w:p>
        </w:tc>
        <w:tc>
          <w:tcPr>
            <w:tcW w:w="1440"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pPr>
            <w:r>
              <w:t xml:space="preserve">     7,5  </w:t>
            </w:r>
          </w:p>
        </w:tc>
        <w:tc>
          <w:tcPr>
            <w:tcW w:w="2160"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pPr>
            <w:r>
              <w:t xml:space="preserve">   4000</w:t>
            </w:r>
          </w:p>
        </w:tc>
        <w:tc>
          <w:tcPr>
            <w:tcW w:w="1440"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rPr>
                <w:sz w:val="4"/>
              </w:rPr>
            </w:pPr>
            <w:r>
              <w:t>50</w:t>
            </w:r>
          </w:p>
        </w:tc>
      </w:tr>
      <w:tr w:rsidR="00785BA7" w:rsidTr="003970C9">
        <w:trPr>
          <w:trHeight w:val="422"/>
        </w:trPr>
        <w:tc>
          <w:tcPr>
            <w:tcW w:w="1184" w:type="dxa"/>
          </w:tcPr>
          <w:p w:rsidR="00785BA7" w:rsidRDefault="00785BA7" w:rsidP="003970C9">
            <w:pPr>
              <w:pStyle w:val="Lista4"/>
              <w:tabs>
                <w:tab w:val="left" w:pos="426"/>
              </w:tabs>
              <w:ind w:left="0" w:firstLine="0"/>
              <w:jc w:val="center"/>
              <w:rPr>
                <w:sz w:val="4"/>
              </w:rPr>
            </w:pPr>
          </w:p>
          <w:p w:rsidR="00785BA7" w:rsidRDefault="00785BA7" w:rsidP="003970C9">
            <w:pPr>
              <w:pStyle w:val="Lista4"/>
              <w:tabs>
                <w:tab w:val="left" w:pos="426"/>
              </w:tabs>
              <w:ind w:left="0" w:firstLine="0"/>
              <w:jc w:val="center"/>
            </w:pPr>
            <w:r>
              <w:t xml:space="preserve"> Kü-S</w:t>
            </w:r>
          </w:p>
        </w:tc>
        <w:tc>
          <w:tcPr>
            <w:tcW w:w="1117"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pPr>
            <w:r>
              <w:t xml:space="preserve">    SZ </w:t>
            </w:r>
          </w:p>
        </w:tc>
        <w:tc>
          <w:tcPr>
            <w:tcW w:w="1260"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pPr>
            <w:r>
              <w:t xml:space="preserve">   10</w:t>
            </w:r>
          </w:p>
        </w:tc>
        <w:tc>
          <w:tcPr>
            <w:tcW w:w="1440"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pPr>
            <w:r>
              <w:t xml:space="preserve">     4,5  </w:t>
            </w:r>
          </w:p>
        </w:tc>
        <w:tc>
          <w:tcPr>
            <w:tcW w:w="2160"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pPr>
            <w:r>
              <w:t xml:space="preserve">   15000</w:t>
            </w:r>
          </w:p>
        </w:tc>
        <w:tc>
          <w:tcPr>
            <w:tcW w:w="1440"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rPr>
                <w:sz w:val="4"/>
              </w:rPr>
            </w:pPr>
            <w:r>
              <w:t>40</w:t>
            </w:r>
          </w:p>
        </w:tc>
      </w:tr>
      <w:tr w:rsidR="00785BA7" w:rsidTr="003970C9">
        <w:trPr>
          <w:trHeight w:val="422"/>
        </w:trPr>
        <w:tc>
          <w:tcPr>
            <w:tcW w:w="1184" w:type="dxa"/>
          </w:tcPr>
          <w:p w:rsidR="00785BA7" w:rsidRDefault="00785BA7" w:rsidP="003970C9">
            <w:pPr>
              <w:pStyle w:val="Lista4"/>
              <w:tabs>
                <w:tab w:val="left" w:pos="426"/>
              </w:tabs>
              <w:ind w:left="0" w:firstLine="0"/>
              <w:jc w:val="center"/>
              <w:rPr>
                <w:sz w:val="4"/>
              </w:rPr>
            </w:pPr>
          </w:p>
          <w:p w:rsidR="00785BA7" w:rsidRDefault="00785BA7" w:rsidP="003970C9">
            <w:pPr>
              <w:pStyle w:val="Lista4"/>
              <w:tabs>
                <w:tab w:val="left" w:pos="426"/>
              </w:tabs>
              <w:ind w:left="0" w:firstLine="0"/>
              <w:jc w:val="center"/>
            </w:pPr>
            <w:r>
              <w:t xml:space="preserve"> Kü-G</w:t>
            </w:r>
          </w:p>
        </w:tc>
        <w:tc>
          <w:tcPr>
            <w:tcW w:w="1117"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pPr>
            <w:r>
              <w:t xml:space="preserve">    SZ </w:t>
            </w:r>
          </w:p>
        </w:tc>
        <w:tc>
          <w:tcPr>
            <w:tcW w:w="1260"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pPr>
            <w:r>
              <w:t xml:space="preserve">   10</w:t>
            </w:r>
          </w:p>
        </w:tc>
        <w:tc>
          <w:tcPr>
            <w:tcW w:w="1440"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pPr>
            <w:r>
              <w:t xml:space="preserve">     4,5  </w:t>
            </w:r>
          </w:p>
        </w:tc>
        <w:tc>
          <w:tcPr>
            <w:tcW w:w="2160"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pPr>
            <w:r>
              <w:t xml:space="preserve">   K</w:t>
            </w:r>
          </w:p>
        </w:tc>
        <w:tc>
          <w:tcPr>
            <w:tcW w:w="1440"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rPr>
                <w:sz w:val="4"/>
              </w:rPr>
            </w:pPr>
            <w:r>
              <w:t>40</w:t>
            </w:r>
          </w:p>
        </w:tc>
      </w:tr>
      <w:tr w:rsidR="00785BA7" w:rsidTr="003970C9">
        <w:trPr>
          <w:trHeight w:val="422"/>
        </w:trPr>
        <w:tc>
          <w:tcPr>
            <w:tcW w:w="1184" w:type="dxa"/>
          </w:tcPr>
          <w:p w:rsidR="00785BA7" w:rsidRDefault="00785BA7" w:rsidP="003970C9">
            <w:pPr>
              <w:pStyle w:val="Lista4"/>
              <w:tabs>
                <w:tab w:val="left" w:pos="426"/>
              </w:tabs>
              <w:ind w:left="0" w:firstLine="0"/>
              <w:jc w:val="center"/>
              <w:rPr>
                <w:sz w:val="4"/>
              </w:rPr>
            </w:pPr>
          </w:p>
          <w:p w:rsidR="00785BA7" w:rsidRDefault="00785BA7" w:rsidP="003970C9">
            <w:pPr>
              <w:pStyle w:val="Lista4"/>
              <w:tabs>
                <w:tab w:val="left" w:pos="426"/>
              </w:tabs>
              <w:ind w:left="0" w:firstLine="0"/>
              <w:jc w:val="center"/>
            </w:pPr>
            <w:r>
              <w:t xml:space="preserve"> Kü-B</w:t>
            </w:r>
          </w:p>
        </w:tc>
        <w:tc>
          <w:tcPr>
            <w:tcW w:w="1117"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pPr>
            <w:r>
              <w:t xml:space="preserve">    SZ </w:t>
            </w:r>
          </w:p>
        </w:tc>
        <w:tc>
          <w:tcPr>
            <w:tcW w:w="1260"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pPr>
            <w:r>
              <w:t xml:space="preserve">   10</w:t>
            </w:r>
          </w:p>
        </w:tc>
        <w:tc>
          <w:tcPr>
            <w:tcW w:w="1440"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pPr>
            <w:r>
              <w:t xml:space="preserve">     4,5  </w:t>
            </w:r>
          </w:p>
        </w:tc>
        <w:tc>
          <w:tcPr>
            <w:tcW w:w="2160"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pPr>
            <w:r>
              <w:t xml:space="preserve">   K</w:t>
            </w:r>
          </w:p>
        </w:tc>
        <w:tc>
          <w:tcPr>
            <w:tcW w:w="1440" w:type="dxa"/>
          </w:tcPr>
          <w:p w:rsidR="00785BA7" w:rsidRDefault="00785BA7" w:rsidP="003970C9">
            <w:pPr>
              <w:pStyle w:val="Lista4"/>
              <w:tabs>
                <w:tab w:val="left" w:pos="426"/>
              </w:tabs>
              <w:ind w:left="0"/>
              <w:jc w:val="center"/>
              <w:rPr>
                <w:sz w:val="4"/>
              </w:rPr>
            </w:pPr>
          </w:p>
          <w:p w:rsidR="00785BA7" w:rsidRDefault="00785BA7" w:rsidP="003970C9">
            <w:pPr>
              <w:pStyle w:val="Lista4"/>
              <w:tabs>
                <w:tab w:val="left" w:pos="426"/>
              </w:tabs>
              <w:ind w:left="0"/>
              <w:jc w:val="center"/>
              <w:rPr>
                <w:sz w:val="4"/>
              </w:rPr>
            </w:pPr>
            <w:r>
              <w:t>40</w:t>
            </w:r>
          </w:p>
        </w:tc>
      </w:tr>
    </w:tbl>
    <w:p w:rsidR="00785BA7" w:rsidRDefault="00785BA7" w:rsidP="00785BA7">
      <w:pPr>
        <w:pStyle w:val="Szvegtrzsbehzssal2"/>
        <w:ind w:left="0" w:firstLine="0"/>
        <w:jc w:val="both"/>
      </w:pPr>
    </w:p>
    <w:p w:rsidR="00785BA7" w:rsidRDefault="00785BA7" w:rsidP="00785BA7">
      <w:pPr>
        <w:pStyle w:val="Szvegtrzsbehzssal2"/>
        <w:ind w:firstLine="0"/>
        <w:jc w:val="both"/>
      </w:pPr>
      <w:r>
        <w:t>A maximális építménymagasságnál nagyobb magasság is engedélyezhető, ha azt az adott funkcióra vonatkozó előírások indokolttá teszik (pl. harangtorony, sportcsarnok), továbbá ha az megfelel az OTÉK 36.§.(2) bekezdéseiben foglalt követelményeknek. Ennek indokoltságát – a települési főépítész, illetve annak hiányában a megyei főépítész szakvéleményének kikérésével – az engedélyező hatóság állapítja meg.</w:t>
      </w:r>
    </w:p>
    <w:p w:rsidR="00785BA7" w:rsidRDefault="00785BA7" w:rsidP="00785BA7">
      <w:pPr>
        <w:tabs>
          <w:tab w:val="left" w:pos="426"/>
        </w:tabs>
        <w:jc w:val="both"/>
      </w:pPr>
    </w:p>
    <w:p w:rsidR="00785BA7" w:rsidRDefault="00785BA7" w:rsidP="00785BA7">
      <w:pPr>
        <w:numPr>
          <w:ilvl w:val="0"/>
          <w:numId w:val="8"/>
        </w:numPr>
        <w:jc w:val="both"/>
        <w:rPr>
          <w:sz w:val="26"/>
        </w:rPr>
      </w:pPr>
      <w:r>
        <w:rPr>
          <w:sz w:val="26"/>
        </w:rPr>
        <w:t>Az elvi építési engedélyterv készítési kötelezettséggel érintett területeken konkrét beruházási szándék esetén – az érintett ingatlan egészére készített, a végállapotot tartalmazó – elvi építési engedélytervet készíteni. A megvalósítás több ütemben, szakaszosan is történhet. Amennyiben az elvi építési engedélyben szereplő tevékenység környezeti hatásvizsgálathoz kötött, az elvi építési engedélyterv során a vonatkozó jogszabály</w:t>
      </w:r>
      <w:r>
        <w:rPr>
          <w:rStyle w:val="Lbjegyzet-hivatkozs"/>
          <w:sz w:val="26"/>
        </w:rPr>
        <w:footnoteReference w:customMarkFollows="1" w:id="7"/>
        <w:t>6</w:t>
      </w:r>
      <w:r>
        <w:rPr>
          <w:sz w:val="26"/>
        </w:rPr>
        <w:t xml:space="preserve"> szerint kell eljárni.</w:t>
      </w:r>
    </w:p>
    <w:p w:rsidR="00785BA7" w:rsidRDefault="00785BA7" w:rsidP="00785BA7">
      <w:pPr>
        <w:jc w:val="both"/>
      </w:pPr>
    </w:p>
    <w:p w:rsidR="00785BA7" w:rsidRDefault="00785BA7" w:rsidP="00785BA7">
      <w:pPr>
        <w:pStyle w:val="Lista4"/>
        <w:numPr>
          <w:ilvl w:val="0"/>
          <w:numId w:val="8"/>
        </w:numPr>
        <w:jc w:val="both"/>
      </w:pPr>
      <w:r>
        <w:t>A különleges területen az épületek tetőfedése – a nagyfesztávú csarnokszerkezetek kivételével – cserép, betoncserép, bitumenes zsindely; a tetőidom jellemző hajlásszöge 35-45</w:t>
      </w:r>
      <w:r>
        <w:rPr>
          <w:vertAlign w:val="superscript"/>
        </w:rPr>
        <w:t>o</w:t>
      </w:r>
      <w:r>
        <w:t xml:space="preserve"> közötti lehet. A nagyfesztávú csarnokszerkezetek – sportcsarnok, stb. – alacsonyabb hajlásszögű tetővel, illetve formájában és karakterében a cseréphez igazodó fedéssel vagy fémlemezedéssel is építhetők.</w:t>
      </w:r>
    </w:p>
    <w:p w:rsidR="00785BA7" w:rsidRDefault="00785BA7" w:rsidP="00785BA7">
      <w:pPr>
        <w:pStyle w:val="Lista4"/>
        <w:ind w:left="0" w:firstLine="0"/>
        <w:jc w:val="both"/>
      </w:pPr>
    </w:p>
    <w:p w:rsidR="00785BA7" w:rsidRDefault="00785BA7" w:rsidP="00785BA7">
      <w:pPr>
        <w:numPr>
          <w:ilvl w:val="0"/>
          <w:numId w:val="8"/>
        </w:numPr>
        <w:jc w:val="both"/>
        <w:rPr>
          <w:sz w:val="26"/>
        </w:rPr>
      </w:pPr>
      <w:r>
        <w:rPr>
          <w:sz w:val="26"/>
        </w:rPr>
        <w:t>A 4,5 m maximális építménymagasságú övezetekben az építmények közötti legkisebb tűztávolság 6 m lehet. Ha a szomszédos építmények között nem biztosítható a minimum 6 m távolság, akkor az építményeket tűzfalas kialakítással kell létesíteni.</w:t>
      </w:r>
    </w:p>
    <w:p w:rsidR="00785BA7" w:rsidRDefault="00785BA7" w:rsidP="00785BA7">
      <w:pPr>
        <w:jc w:val="both"/>
        <w:rPr>
          <w:sz w:val="26"/>
        </w:rPr>
      </w:pPr>
    </w:p>
    <w:p w:rsidR="00785BA7" w:rsidRDefault="00785BA7" w:rsidP="00785BA7">
      <w:pPr>
        <w:numPr>
          <w:ilvl w:val="0"/>
          <w:numId w:val="8"/>
        </w:numPr>
        <w:jc w:val="both"/>
        <w:rPr>
          <w:sz w:val="26"/>
        </w:rPr>
      </w:pPr>
      <w:r>
        <w:rPr>
          <w:sz w:val="26"/>
        </w:rPr>
        <w:t>A különleges területen:</w:t>
      </w:r>
    </w:p>
    <w:p w:rsidR="00785BA7" w:rsidRDefault="00785BA7" w:rsidP="00785BA7">
      <w:pPr>
        <w:tabs>
          <w:tab w:val="left" w:pos="426"/>
        </w:tabs>
        <w:ind w:left="420"/>
        <w:jc w:val="both"/>
        <w:rPr>
          <w:sz w:val="26"/>
        </w:rPr>
      </w:pPr>
      <w:r>
        <w:rPr>
          <w:sz w:val="26"/>
        </w:rPr>
        <w:t xml:space="preserve">a./ belterületen a teljes közműellátás, külterületen legalább a részleges közműellátás és </w:t>
      </w:r>
    </w:p>
    <w:p w:rsidR="00785BA7" w:rsidRDefault="00785BA7" w:rsidP="00785BA7">
      <w:pPr>
        <w:tabs>
          <w:tab w:val="left" w:pos="426"/>
        </w:tabs>
        <w:ind w:left="420"/>
        <w:jc w:val="both"/>
        <w:rPr>
          <w:sz w:val="26"/>
        </w:rPr>
      </w:pPr>
      <w:r>
        <w:rPr>
          <w:sz w:val="26"/>
        </w:rPr>
        <w:lastRenderedPageBreak/>
        <w:t>b./ a burkolt út</w:t>
      </w:r>
    </w:p>
    <w:p w:rsidR="00785BA7" w:rsidRDefault="00785BA7" w:rsidP="00785BA7">
      <w:pPr>
        <w:tabs>
          <w:tab w:val="left" w:pos="426"/>
        </w:tabs>
        <w:ind w:left="420"/>
        <w:jc w:val="both"/>
        <w:rPr>
          <w:sz w:val="26"/>
        </w:rPr>
      </w:pPr>
      <w:r>
        <w:rPr>
          <w:sz w:val="26"/>
        </w:rPr>
        <w:t>biztosítandó.</w:t>
      </w:r>
    </w:p>
    <w:p w:rsidR="00785BA7" w:rsidRDefault="00785BA7" w:rsidP="00785BA7">
      <w:pPr>
        <w:tabs>
          <w:tab w:val="left" w:pos="426"/>
        </w:tabs>
        <w:jc w:val="both"/>
      </w:pPr>
    </w:p>
    <w:p w:rsidR="00785BA7" w:rsidRDefault="00785BA7" w:rsidP="00785BA7">
      <w:pPr>
        <w:pStyle w:val="Lista4"/>
        <w:numPr>
          <w:ilvl w:val="0"/>
          <w:numId w:val="8"/>
        </w:numPr>
        <w:jc w:val="both"/>
      </w:pPr>
      <w:r>
        <w:t>A parkolószükségletet elsősorban telken belül kell kielégíteni. Amennyiben a szükséges parkolóhelyeket telken belül nem lehet biztosítani, akkor a közterület tulajdonosának hozzájárulásával lehet a gépjárműveket közterületen elhelyezni. A területen csak fásított parkoló alakítható ki.</w:t>
      </w:r>
    </w:p>
    <w:p w:rsidR="00785BA7" w:rsidRDefault="00785BA7" w:rsidP="00785BA7">
      <w:pPr>
        <w:pStyle w:val="Lista4"/>
        <w:ind w:left="0" w:firstLine="0"/>
        <w:jc w:val="both"/>
      </w:pPr>
    </w:p>
    <w:p w:rsidR="00785BA7" w:rsidRDefault="00785BA7" w:rsidP="00785BA7">
      <w:pPr>
        <w:pStyle w:val="Lista4"/>
        <w:numPr>
          <w:ilvl w:val="0"/>
          <w:numId w:val="8"/>
        </w:numPr>
        <w:jc w:val="both"/>
      </w:pPr>
      <w:r>
        <w:t>A különleges területek lehatárolását a szabályozási tervek tartalmazzák.</w:t>
      </w:r>
    </w:p>
    <w:p w:rsidR="00785BA7" w:rsidRDefault="00785BA7" w:rsidP="00785BA7">
      <w:pPr>
        <w:rPr>
          <w:sz w:val="22"/>
        </w:rPr>
      </w:pPr>
    </w:p>
    <w:p w:rsidR="00785BA7" w:rsidRDefault="00785BA7" w:rsidP="00785BA7">
      <w:pPr>
        <w:rPr>
          <w:sz w:val="22"/>
        </w:rPr>
      </w:pPr>
    </w:p>
    <w:p w:rsidR="00785BA7" w:rsidRDefault="00785BA7" w:rsidP="00785BA7">
      <w:pPr>
        <w:pStyle w:val="Cmsor5"/>
        <w:tabs>
          <w:tab w:val="clear" w:pos="-2694"/>
        </w:tabs>
      </w:pPr>
      <w:r>
        <w:t>IV. FEJEZET</w:t>
      </w:r>
    </w:p>
    <w:p w:rsidR="00785BA7" w:rsidRDefault="00785BA7" w:rsidP="00785BA7">
      <w:pPr>
        <w:jc w:val="center"/>
        <w:rPr>
          <w:b/>
          <w:sz w:val="26"/>
        </w:rPr>
      </w:pPr>
      <w:r>
        <w:rPr>
          <w:b/>
          <w:sz w:val="26"/>
        </w:rPr>
        <w:t>Beépítésre nem szánt területek</w:t>
      </w:r>
    </w:p>
    <w:p w:rsidR="00785BA7" w:rsidRDefault="00785BA7" w:rsidP="00785BA7">
      <w:pPr>
        <w:jc w:val="center"/>
        <w:rPr>
          <w:b/>
          <w:sz w:val="26"/>
        </w:rPr>
      </w:pPr>
      <w:r>
        <w:rPr>
          <w:b/>
          <w:sz w:val="26"/>
        </w:rPr>
        <w:t>Közlekedési és közműterület</w:t>
      </w:r>
    </w:p>
    <w:p w:rsidR="00785BA7" w:rsidRDefault="00785BA7" w:rsidP="00785BA7">
      <w:pPr>
        <w:ind w:hanging="1"/>
        <w:jc w:val="center"/>
        <w:rPr>
          <w:b/>
          <w:sz w:val="26"/>
        </w:rPr>
      </w:pPr>
      <w:r>
        <w:rPr>
          <w:b/>
          <w:sz w:val="26"/>
        </w:rPr>
        <w:t>7.§.</w:t>
      </w:r>
    </w:p>
    <w:p w:rsidR="00785BA7" w:rsidRDefault="00785BA7" w:rsidP="00785BA7">
      <w:pPr>
        <w:ind w:left="1418" w:hanging="1418"/>
        <w:rPr>
          <w:b/>
          <w:sz w:val="22"/>
        </w:rPr>
      </w:pPr>
    </w:p>
    <w:p w:rsidR="00785BA7" w:rsidRDefault="00785BA7" w:rsidP="00785BA7">
      <w:pPr>
        <w:pStyle w:val="Lista4"/>
        <w:tabs>
          <w:tab w:val="left" w:pos="426"/>
        </w:tabs>
        <w:ind w:left="426" w:hanging="426"/>
        <w:jc w:val="both"/>
      </w:pPr>
      <w:r>
        <w:t>(1)</w:t>
      </w:r>
      <w:r>
        <w:tab/>
        <w:t>A közlekedési és közműterületekre vonatkozóan az OTÉK 26.§. előírásait kell alkalmazni, a (3) bekezdés 2,3,4 pontja kivételével.</w:t>
      </w:r>
    </w:p>
    <w:p w:rsidR="00785BA7" w:rsidRDefault="00785BA7" w:rsidP="00785BA7">
      <w:pPr>
        <w:pStyle w:val="Lista4"/>
        <w:ind w:left="0" w:firstLine="0"/>
        <w:jc w:val="both"/>
        <w:rPr>
          <w:sz w:val="24"/>
        </w:rPr>
      </w:pPr>
    </w:p>
    <w:p w:rsidR="00785BA7" w:rsidRDefault="00785BA7" w:rsidP="00785BA7">
      <w:pPr>
        <w:pStyle w:val="Lista4"/>
        <w:tabs>
          <w:tab w:val="num" w:pos="360"/>
          <w:tab w:val="left" w:pos="426"/>
        </w:tabs>
        <w:ind w:left="360" w:hanging="360"/>
        <w:jc w:val="both"/>
      </w:pPr>
      <w:r>
        <w:t xml:space="preserve">A közlekedési területek rendeltetésszerű, korlátozás nélküli szabad használatát </w:t>
      </w:r>
      <w:r>
        <w:rPr>
          <w:color w:val="0000FF"/>
        </w:rPr>
        <w:t xml:space="preserve"> </w:t>
      </w:r>
      <w:r>
        <w:t>biztosítani kell.</w:t>
      </w:r>
    </w:p>
    <w:p w:rsidR="00785BA7" w:rsidRDefault="00785BA7" w:rsidP="00785BA7">
      <w:pPr>
        <w:pStyle w:val="Lista4"/>
        <w:ind w:left="0" w:firstLine="0"/>
        <w:jc w:val="both"/>
        <w:rPr>
          <w:sz w:val="24"/>
        </w:rPr>
      </w:pPr>
    </w:p>
    <w:p w:rsidR="00785BA7" w:rsidRDefault="00785BA7" w:rsidP="00785BA7">
      <w:pPr>
        <w:pStyle w:val="Lista4"/>
        <w:tabs>
          <w:tab w:val="num" w:pos="360"/>
        </w:tabs>
        <w:ind w:left="360" w:hanging="360"/>
        <w:jc w:val="both"/>
      </w:pPr>
      <w:r>
        <w:t>A közlekedési- és közmű területen - a védőtávolságokra is figyelemmel - a közmű- és hírközlési vezetékeket úgy kell kiépíteni, hogy hosszú távon valamennyi közmű- és hírközlési hálózat – a belterületeken föld alatt – elhelyezhető legyen.</w:t>
      </w:r>
    </w:p>
    <w:p w:rsidR="00785BA7" w:rsidRDefault="00785BA7" w:rsidP="00785BA7">
      <w:pPr>
        <w:pStyle w:val="Lista4"/>
        <w:ind w:left="0" w:firstLine="0"/>
        <w:jc w:val="both"/>
        <w:rPr>
          <w:sz w:val="24"/>
        </w:rPr>
      </w:pPr>
    </w:p>
    <w:p w:rsidR="00785BA7" w:rsidRDefault="00785BA7" w:rsidP="00785BA7">
      <w:pPr>
        <w:pStyle w:val="Lista4"/>
        <w:tabs>
          <w:tab w:val="num" w:pos="360"/>
          <w:tab w:val="left" w:pos="426"/>
        </w:tabs>
        <w:ind w:left="360" w:hanging="360"/>
        <w:jc w:val="both"/>
      </w:pPr>
      <w:r>
        <w:t>Az utak mentén – külterületen egyoldali, min. 8 m tőtávolsággal – fasorok ültetendők, a meglévő fasorok, fás bozótok csak engedéllyel vághatók ki abban az esetben, amennyiben azt a fás növényállomány egészségi állapota indokolttá teszi.</w:t>
      </w:r>
    </w:p>
    <w:p w:rsidR="00785BA7" w:rsidRDefault="00785BA7" w:rsidP="00785BA7">
      <w:pPr>
        <w:pStyle w:val="Lista4"/>
        <w:tabs>
          <w:tab w:val="left" w:pos="426"/>
        </w:tabs>
        <w:ind w:left="0" w:firstLine="0"/>
        <w:jc w:val="both"/>
        <w:rPr>
          <w:sz w:val="24"/>
        </w:rPr>
      </w:pPr>
    </w:p>
    <w:p w:rsidR="00785BA7" w:rsidRDefault="00785BA7" w:rsidP="00785BA7">
      <w:pPr>
        <w:pStyle w:val="Lista4"/>
        <w:tabs>
          <w:tab w:val="num" w:pos="360"/>
          <w:tab w:val="left" w:pos="426"/>
        </w:tabs>
        <w:ind w:left="360" w:hanging="360"/>
        <w:jc w:val="both"/>
      </w:pPr>
      <w:r>
        <w:t>Új út kialakítása esetén használatba vételi engedély csak az előírt növényállomány elültetését követően adható ki.</w:t>
      </w:r>
    </w:p>
    <w:p w:rsidR="00785BA7" w:rsidRDefault="00785BA7" w:rsidP="00785BA7">
      <w:pPr>
        <w:pStyle w:val="Lista4"/>
        <w:tabs>
          <w:tab w:val="left" w:pos="426"/>
        </w:tabs>
        <w:ind w:left="0" w:firstLine="0"/>
        <w:jc w:val="both"/>
        <w:rPr>
          <w:sz w:val="24"/>
        </w:rPr>
      </w:pPr>
    </w:p>
    <w:p w:rsidR="00785BA7" w:rsidRDefault="00785BA7" w:rsidP="00785BA7">
      <w:pPr>
        <w:pStyle w:val="Lista4"/>
        <w:tabs>
          <w:tab w:val="num" w:pos="360"/>
          <w:tab w:val="left" w:pos="426"/>
        </w:tabs>
        <w:ind w:left="360" w:hanging="360"/>
        <w:jc w:val="both"/>
      </w:pPr>
      <w:r>
        <w:t>Külterületen a mezőgazdasági utak szabályozási szélessége legkevesebb 8,0 m kell legyen.</w:t>
      </w:r>
    </w:p>
    <w:p w:rsidR="00785BA7" w:rsidRDefault="00785BA7" w:rsidP="00785BA7">
      <w:pPr>
        <w:pStyle w:val="Lista4"/>
        <w:tabs>
          <w:tab w:val="left" w:pos="426"/>
        </w:tabs>
        <w:ind w:left="0" w:firstLine="0"/>
        <w:jc w:val="both"/>
        <w:rPr>
          <w:sz w:val="24"/>
        </w:rPr>
      </w:pPr>
    </w:p>
    <w:p w:rsidR="00785BA7" w:rsidRDefault="00785BA7" w:rsidP="00785BA7">
      <w:pPr>
        <w:pStyle w:val="Lista4"/>
        <w:tabs>
          <w:tab w:val="num" w:pos="360"/>
          <w:tab w:val="left" w:pos="426"/>
        </w:tabs>
        <w:ind w:left="360" w:hanging="360"/>
        <w:jc w:val="both"/>
      </w:pPr>
      <w:r>
        <w:t>A közlekedési és közműterületeket a szabályozási tervek tartalmazzák.</w:t>
      </w:r>
    </w:p>
    <w:p w:rsidR="00785BA7" w:rsidRDefault="00785BA7" w:rsidP="00785BA7">
      <w:pPr>
        <w:pStyle w:val="Lista4"/>
        <w:tabs>
          <w:tab w:val="left" w:pos="426"/>
        </w:tabs>
        <w:ind w:left="0" w:firstLine="0"/>
        <w:jc w:val="both"/>
        <w:rPr>
          <w:sz w:val="24"/>
        </w:rPr>
      </w:pPr>
    </w:p>
    <w:p w:rsidR="00785BA7" w:rsidRDefault="00785BA7" w:rsidP="00785BA7">
      <w:pPr>
        <w:pStyle w:val="Lista4"/>
        <w:tabs>
          <w:tab w:val="left" w:pos="426"/>
        </w:tabs>
        <w:ind w:left="0" w:firstLine="0"/>
        <w:jc w:val="both"/>
        <w:rPr>
          <w:sz w:val="24"/>
        </w:rPr>
      </w:pPr>
    </w:p>
    <w:p w:rsidR="00785BA7" w:rsidRDefault="00785BA7" w:rsidP="00785BA7">
      <w:pPr>
        <w:pStyle w:val="Lista4"/>
        <w:ind w:left="0" w:firstLine="0"/>
        <w:jc w:val="center"/>
        <w:rPr>
          <w:b/>
        </w:rPr>
      </w:pPr>
      <w:r>
        <w:rPr>
          <w:b/>
        </w:rPr>
        <w:t>Zöldterület</w:t>
      </w:r>
    </w:p>
    <w:p w:rsidR="00785BA7" w:rsidRDefault="00785BA7" w:rsidP="00785BA7">
      <w:pPr>
        <w:pStyle w:val="Lista4"/>
        <w:ind w:left="0" w:firstLine="0"/>
        <w:jc w:val="center"/>
        <w:rPr>
          <w:b/>
        </w:rPr>
      </w:pPr>
      <w:r>
        <w:rPr>
          <w:b/>
        </w:rPr>
        <w:t>8.§.</w:t>
      </w:r>
    </w:p>
    <w:p w:rsidR="00785BA7" w:rsidRDefault="00785BA7" w:rsidP="00785BA7">
      <w:pPr>
        <w:pStyle w:val="Lista4"/>
        <w:ind w:left="0" w:firstLine="0"/>
        <w:jc w:val="center"/>
        <w:rPr>
          <w:b/>
          <w:sz w:val="24"/>
        </w:rPr>
      </w:pPr>
    </w:p>
    <w:p w:rsidR="00785BA7" w:rsidRDefault="00785BA7" w:rsidP="00785BA7">
      <w:pPr>
        <w:pStyle w:val="Lista4"/>
        <w:numPr>
          <w:ilvl w:val="0"/>
          <w:numId w:val="13"/>
        </w:numPr>
      </w:pPr>
      <w:r>
        <w:t>A területre vonatkozóan az OTÉK 27.§. előírásait kell alkalmazni, azzal az eltéréssel, hogy a területen nem helyezhető el az OTÉK 27. §. (4) bekezdés b, c pontja szerinti létesítmény.</w:t>
      </w:r>
    </w:p>
    <w:p w:rsidR="00785BA7" w:rsidRDefault="00785BA7" w:rsidP="00785BA7">
      <w:pPr>
        <w:pStyle w:val="Lista4"/>
        <w:ind w:left="0" w:firstLine="0"/>
        <w:rPr>
          <w:sz w:val="24"/>
        </w:rPr>
      </w:pPr>
    </w:p>
    <w:p w:rsidR="00785BA7" w:rsidRDefault="00785BA7" w:rsidP="00785BA7">
      <w:pPr>
        <w:pStyle w:val="Lista4"/>
        <w:numPr>
          <w:ilvl w:val="0"/>
          <w:numId w:val="13"/>
        </w:numPr>
      </w:pPr>
      <w:r>
        <w:lastRenderedPageBreak/>
        <w:t>A zöldterületek rendeltetésszerű, korlátozás nélküli szabad használatát biztosítani kell.</w:t>
      </w:r>
    </w:p>
    <w:p w:rsidR="00785BA7" w:rsidRDefault="00785BA7" w:rsidP="00785BA7">
      <w:pPr>
        <w:pStyle w:val="Lista4"/>
        <w:tabs>
          <w:tab w:val="left" w:pos="426"/>
        </w:tabs>
        <w:ind w:left="0" w:firstLine="0"/>
        <w:rPr>
          <w:sz w:val="24"/>
        </w:rPr>
      </w:pPr>
    </w:p>
    <w:p w:rsidR="00785BA7" w:rsidRDefault="00785BA7" w:rsidP="00785BA7">
      <w:pPr>
        <w:pStyle w:val="Lista4"/>
        <w:numPr>
          <w:ilvl w:val="0"/>
          <w:numId w:val="13"/>
        </w:numPr>
      </w:pPr>
      <w:r>
        <w:t>A területen a zölddel való fedettség minimum 70 % kell legyen, melyet többszintesen( gyep, cserje, fa ) kell kialakítani, úgy hogy a fával való fedettség minimum 60 % legyen.</w:t>
      </w:r>
    </w:p>
    <w:p w:rsidR="00785BA7" w:rsidRDefault="00785BA7" w:rsidP="00785BA7">
      <w:pPr>
        <w:pStyle w:val="Lista4"/>
        <w:ind w:left="0" w:firstLine="0"/>
      </w:pPr>
    </w:p>
    <w:p w:rsidR="00785BA7" w:rsidRDefault="00785BA7" w:rsidP="00785BA7">
      <w:pPr>
        <w:pStyle w:val="Lista4"/>
        <w:numPr>
          <w:ilvl w:val="0"/>
          <w:numId w:val="13"/>
        </w:numPr>
      </w:pPr>
      <w:r>
        <w:t>A zöldterületek lehatárolását a belterület szabályozási terv és a Kisdencs szabályozási terv tartalmazza.</w:t>
      </w:r>
    </w:p>
    <w:p w:rsidR="00785BA7" w:rsidRDefault="00785BA7" w:rsidP="00785BA7">
      <w:pPr>
        <w:pStyle w:val="Lista4"/>
        <w:ind w:left="0" w:firstLine="0"/>
        <w:rPr>
          <w:sz w:val="24"/>
        </w:rPr>
      </w:pPr>
    </w:p>
    <w:p w:rsidR="00785BA7" w:rsidRDefault="00785BA7" w:rsidP="00785BA7">
      <w:pPr>
        <w:jc w:val="center"/>
        <w:rPr>
          <w:b/>
          <w:sz w:val="26"/>
        </w:rPr>
      </w:pPr>
    </w:p>
    <w:p w:rsidR="00785BA7" w:rsidRDefault="00785BA7" w:rsidP="00785BA7">
      <w:pPr>
        <w:jc w:val="center"/>
        <w:rPr>
          <w:b/>
          <w:sz w:val="26"/>
        </w:rPr>
      </w:pPr>
      <w:r>
        <w:rPr>
          <w:b/>
          <w:sz w:val="26"/>
        </w:rPr>
        <w:t>Erdőterület</w:t>
      </w:r>
    </w:p>
    <w:p w:rsidR="00785BA7" w:rsidRDefault="00785BA7" w:rsidP="00785BA7">
      <w:pPr>
        <w:jc w:val="center"/>
        <w:rPr>
          <w:b/>
          <w:sz w:val="26"/>
        </w:rPr>
      </w:pPr>
      <w:r>
        <w:rPr>
          <w:b/>
          <w:sz w:val="26"/>
        </w:rPr>
        <w:t>9. §.</w:t>
      </w:r>
    </w:p>
    <w:p w:rsidR="00785BA7" w:rsidRDefault="00785BA7" w:rsidP="00785BA7">
      <w:pPr>
        <w:rPr>
          <w:b/>
        </w:rPr>
      </w:pPr>
    </w:p>
    <w:p w:rsidR="00785BA7" w:rsidRDefault="00785BA7" w:rsidP="00785BA7">
      <w:pPr>
        <w:pStyle w:val="Lista4"/>
        <w:numPr>
          <w:ilvl w:val="0"/>
          <w:numId w:val="14"/>
        </w:numPr>
        <w:jc w:val="both"/>
      </w:pPr>
      <w:r>
        <w:t>Az erdőterületekre vonatkozóan az OTÉK 28.§. előírásai közül a gazdasági (Eg), a turisztikai (Et) és védelmi (Ev) rendeltetésű erdőkre vonatkozókat kell alkalmazni.</w:t>
      </w:r>
    </w:p>
    <w:p w:rsidR="00785BA7" w:rsidRDefault="00785BA7" w:rsidP="00785BA7">
      <w:pPr>
        <w:pStyle w:val="Lista4"/>
        <w:ind w:left="0" w:firstLine="0"/>
        <w:jc w:val="both"/>
        <w:rPr>
          <w:sz w:val="24"/>
        </w:rPr>
      </w:pPr>
    </w:p>
    <w:p w:rsidR="00785BA7" w:rsidRDefault="00785BA7" w:rsidP="00785BA7">
      <w:pPr>
        <w:pStyle w:val="Lista4"/>
        <w:numPr>
          <w:ilvl w:val="0"/>
          <w:numId w:val="14"/>
        </w:numPr>
        <w:jc w:val="both"/>
      </w:pPr>
      <w:r>
        <w:t>A meglévő erdőterületek művelési ága nem változtatható meg, kivéve különösen indokolt esetben a bányászati tevékenység miatti művelési ág váltást, illetve a termőhelyre jellemző természetes vegetáció kialakítására alkalmas területeket, ahol az erdészeti hatóság engedélye alapján történhet a más művelési ágra való átminősítés.</w:t>
      </w:r>
    </w:p>
    <w:p w:rsidR="00785BA7" w:rsidRDefault="00785BA7" w:rsidP="00785BA7">
      <w:pPr>
        <w:pStyle w:val="Lista4"/>
        <w:ind w:left="0" w:firstLine="0"/>
        <w:jc w:val="both"/>
        <w:rPr>
          <w:sz w:val="24"/>
        </w:rPr>
      </w:pPr>
    </w:p>
    <w:p w:rsidR="00785BA7" w:rsidRDefault="00785BA7" w:rsidP="00785BA7">
      <w:pPr>
        <w:pStyle w:val="Lista4"/>
        <w:numPr>
          <w:ilvl w:val="0"/>
          <w:numId w:val="14"/>
        </w:numPr>
        <w:jc w:val="both"/>
      </w:pPr>
      <w:r>
        <w:t>Az erdőterületen kerítést létesíteni csak ideiglenesen, természetvédelmi, vadgazdálkodási illetve erdőgazdálkodási célból szabad.</w:t>
      </w:r>
    </w:p>
    <w:p w:rsidR="00785BA7" w:rsidRDefault="00785BA7" w:rsidP="00785BA7">
      <w:pPr>
        <w:pStyle w:val="Lista4"/>
        <w:ind w:left="0" w:firstLine="0"/>
        <w:jc w:val="both"/>
      </w:pPr>
    </w:p>
    <w:p w:rsidR="00785BA7" w:rsidRDefault="00785BA7" w:rsidP="00785BA7">
      <w:pPr>
        <w:pStyle w:val="Lista4"/>
        <w:numPr>
          <w:ilvl w:val="0"/>
          <w:numId w:val="14"/>
        </w:numPr>
        <w:jc w:val="both"/>
      </w:pPr>
      <w:r>
        <w:t>Az Eg-1, Ev-1 és Et-1 övezeti jelű erdőterületek tájképvédelmi terület övezet, illetve Natura 2000 terület, ökológiai hálózat által érintett egyéb terület, ökológiai folyosó, valamint ex-lege védett láp (a továbbiakban: természetvédelmi övezet) által érintett területek.</w:t>
      </w:r>
    </w:p>
    <w:p w:rsidR="00785BA7" w:rsidRDefault="00785BA7" w:rsidP="00785BA7">
      <w:pPr>
        <w:pStyle w:val="Lista4"/>
        <w:ind w:left="0" w:firstLine="0"/>
        <w:jc w:val="both"/>
        <w:rPr>
          <w:sz w:val="24"/>
        </w:rPr>
      </w:pPr>
    </w:p>
    <w:p w:rsidR="00785BA7" w:rsidRDefault="00785BA7" w:rsidP="00785BA7">
      <w:pPr>
        <w:pStyle w:val="Lista4"/>
        <w:numPr>
          <w:ilvl w:val="0"/>
          <w:numId w:val="14"/>
        </w:numPr>
        <w:jc w:val="both"/>
      </w:pPr>
      <w:r>
        <w:t>A tájképvédelmi terület övezete által érintett erdőterületen a művelési ágak megváltoztatása, épület illetve különösen indokolt esetben bányászati tevékenység, közút, közmű- és hírközlési nyomvonalas létesítmény építése környezeti hatásvizsgálat alapján, a természetvédelmi hatóság által meghatározott feltételekkel engedélyezhető. A tájképet jelentősen megváltoztató építmények terveihez látványtervet kell készíteni. A területen csak az erdőgazdálkodást, vadgazdálkodást, turizmust, kutatást-oktatást szolgáló épületek helyezhetők el a természeti értékek sérelme nélkül</w:t>
      </w:r>
    </w:p>
    <w:p w:rsidR="00785BA7" w:rsidRDefault="00785BA7" w:rsidP="00785BA7">
      <w:pPr>
        <w:pStyle w:val="Lista4"/>
        <w:ind w:left="0" w:firstLine="0"/>
        <w:jc w:val="both"/>
      </w:pPr>
    </w:p>
    <w:p w:rsidR="00785BA7" w:rsidRDefault="00785BA7" w:rsidP="00785BA7">
      <w:pPr>
        <w:pStyle w:val="Lista4"/>
        <w:numPr>
          <w:ilvl w:val="0"/>
          <w:numId w:val="14"/>
        </w:numPr>
        <w:jc w:val="both"/>
      </w:pPr>
      <w:r>
        <w:t>A természetvédelmi övezet által érintett erdőterületen:</w:t>
      </w:r>
    </w:p>
    <w:p w:rsidR="00785BA7" w:rsidRDefault="00785BA7" w:rsidP="00785BA7">
      <w:pPr>
        <w:pStyle w:val="Lista4"/>
        <w:ind w:left="708" w:firstLine="0"/>
        <w:jc w:val="both"/>
      </w:pPr>
      <w:r>
        <w:t>a.,csak extenzív jellegű vagy természet- és környezetkímélő gazdálkodási módszerek használhatók, illetve a kialakult tájhasználatot megváltoztatni csak a természeti állapothoz közelítés érdekében szabad.</w:t>
      </w:r>
    </w:p>
    <w:p w:rsidR="00785BA7" w:rsidRDefault="00785BA7" w:rsidP="00785BA7">
      <w:pPr>
        <w:pStyle w:val="Lista4"/>
        <w:ind w:left="708" w:firstLine="0"/>
        <w:jc w:val="both"/>
      </w:pPr>
      <w:r>
        <w:t xml:space="preserve">b., a művelési ágak megváltoztatása, épület illetve különösen indokolt esetben bányászati tevékenység, közút, közmű- és hírközlési nyomvonalas létesítmény </w:t>
      </w:r>
      <w:r>
        <w:lastRenderedPageBreak/>
        <w:t>építése környezeti hatásvizsgálat alapján, a természetvédelmi hatóság által meghatározott feltételekkel engedélyezhető.</w:t>
      </w:r>
    </w:p>
    <w:p w:rsidR="00785BA7" w:rsidRDefault="00785BA7" w:rsidP="00785BA7">
      <w:pPr>
        <w:pStyle w:val="Lista4"/>
        <w:ind w:left="0" w:firstLine="0"/>
        <w:jc w:val="both"/>
        <w:rPr>
          <w:i/>
          <w:sz w:val="24"/>
        </w:rPr>
      </w:pPr>
    </w:p>
    <w:p w:rsidR="00785BA7" w:rsidRDefault="00785BA7" w:rsidP="00785BA7">
      <w:pPr>
        <w:pStyle w:val="Lista4"/>
        <w:numPr>
          <w:ilvl w:val="0"/>
          <w:numId w:val="14"/>
        </w:numPr>
        <w:jc w:val="both"/>
      </w:pPr>
      <w:r>
        <w:t>Az erdőterületeket érintő művelési ág változtatási, telekalakítási és építési engedélyezési eljárásokba szakhatóságként az Állami Erdészeti Szolgálatot is be kell vonni.</w:t>
      </w:r>
    </w:p>
    <w:p w:rsidR="00785BA7" w:rsidRDefault="00785BA7" w:rsidP="00785BA7">
      <w:pPr>
        <w:pStyle w:val="Lista4"/>
        <w:ind w:left="0" w:firstLine="0"/>
        <w:jc w:val="both"/>
        <w:rPr>
          <w:sz w:val="24"/>
        </w:rPr>
      </w:pPr>
    </w:p>
    <w:p w:rsidR="00785BA7" w:rsidRDefault="00785BA7" w:rsidP="00785BA7">
      <w:pPr>
        <w:pStyle w:val="Lista3"/>
        <w:numPr>
          <w:ilvl w:val="0"/>
          <w:numId w:val="14"/>
        </w:numPr>
        <w:jc w:val="both"/>
      </w:pPr>
      <w:r>
        <w:t>Az erdőterületek övezetek szerinti tagolását a szabályozási tervek tartalmazzák.</w:t>
      </w:r>
    </w:p>
    <w:p w:rsidR="00785BA7" w:rsidRDefault="00785BA7" w:rsidP="00785BA7">
      <w:pPr>
        <w:pStyle w:val="Lista3"/>
        <w:ind w:left="0" w:firstLine="0"/>
        <w:rPr>
          <w:sz w:val="24"/>
        </w:rPr>
      </w:pPr>
    </w:p>
    <w:p w:rsidR="00785BA7" w:rsidRDefault="00785BA7" w:rsidP="00785BA7">
      <w:pPr>
        <w:pStyle w:val="Lista3"/>
        <w:ind w:left="0" w:firstLine="0"/>
        <w:rPr>
          <w:sz w:val="24"/>
        </w:rPr>
      </w:pPr>
    </w:p>
    <w:p w:rsidR="00785BA7" w:rsidRDefault="00785BA7" w:rsidP="00785BA7">
      <w:pPr>
        <w:jc w:val="center"/>
        <w:rPr>
          <w:b/>
          <w:sz w:val="26"/>
        </w:rPr>
      </w:pPr>
      <w:r>
        <w:rPr>
          <w:b/>
          <w:sz w:val="26"/>
        </w:rPr>
        <w:t>Mezőgazdasági terület</w:t>
      </w:r>
    </w:p>
    <w:p w:rsidR="00785BA7" w:rsidRDefault="00785BA7" w:rsidP="00785BA7">
      <w:pPr>
        <w:jc w:val="center"/>
        <w:rPr>
          <w:b/>
          <w:sz w:val="26"/>
        </w:rPr>
      </w:pPr>
      <w:r>
        <w:rPr>
          <w:b/>
          <w:sz w:val="26"/>
        </w:rPr>
        <w:t>10 §.</w:t>
      </w:r>
    </w:p>
    <w:p w:rsidR="00785BA7" w:rsidRDefault="00785BA7" w:rsidP="00785BA7">
      <w:pPr>
        <w:jc w:val="center"/>
        <w:rPr>
          <w:b/>
          <w:sz w:val="22"/>
        </w:rPr>
      </w:pPr>
    </w:p>
    <w:p w:rsidR="00785BA7" w:rsidRDefault="00785BA7" w:rsidP="00785BA7">
      <w:pPr>
        <w:pStyle w:val="Szvegtrzsbehzssal2"/>
        <w:numPr>
          <w:ilvl w:val="0"/>
          <w:numId w:val="17"/>
        </w:numPr>
        <w:tabs>
          <w:tab w:val="left" w:pos="426"/>
          <w:tab w:val="left" w:pos="1260"/>
          <w:tab w:val="left" w:pos="1800"/>
          <w:tab w:val="left" w:pos="4320"/>
        </w:tabs>
        <w:ind w:left="360"/>
        <w:jc w:val="both"/>
      </w:pPr>
      <w:r>
        <w:t>A mezőgazdasági területekre vonatkozóan az OTÉK 29.§. előírásait kell alkalmazni azzal az eltéréssel, hogy a (3) és (4) bekezdés előírásai helyett jelen rendelet előírásait kell alkalmazni.</w:t>
      </w:r>
    </w:p>
    <w:p w:rsidR="00785BA7" w:rsidRDefault="00785BA7" w:rsidP="00785BA7">
      <w:pPr>
        <w:pStyle w:val="Lista2"/>
        <w:ind w:left="1560" w:hanging="1560"/>
        <w:jc w:val="both"/>
      </w:pPr>
    </w:p>
    <w:p w:rsidR="00785BA7" w:rsidRDefault="00785BA7" w:rsidP="00785BA7">
      <w:pPr>
        <w:pStyle w:val="Szvegtrzsbehzssal2"/>
        <w:numPr>
          <w:ilvl w:val="1"/>
          <w:numId w:val="17"/>
        </w:numPr>
        <w:tabs>
          <w:tab w:val="clear" w:pos="1440"/>
        </w:tabs>
        <w:ind w:left="360"/>
        <w:jc w:val="both"/>
      </w:pPr>
      <w:r>
        <w:t>A település közigazgatási területén a mezőgazdasági területek az alábbi övezetekre tagozódnak:</w:t>
      </w:r>
    </w:p>
    <w:p w:rsidR="00785BA7" w:rsidRDefault="00785BA7" w:rsidP="00785BA7">
      <w:pPr>
        <w:pStyle w:val="Szvegtrzsbehzssal2"/>
        <w:ind w:left="1440" w:hanging="900"/>
        <w:jc w:val="both"/>
      </w:pPr>
      <w:r>
        <w:t>-Má</w:t>
      </w:r>
      <w:r>
        <w:tab/>
        <w:t xml:space="preserve">általános mezőgazdasági terület </w:t>
      </w:r>
    </w:p>
    <w:p w:rsidR="00785BA7" w:rsidRDefault="00785BA7" w:rsidP="00785BA7">
      <w:pPr>
        <w:pStyle w:val="Szvegtrzsbehzssal2"/>
        <w:ind w:left="1440" w:hanging="900"/>
        <w:jc w:val="both"/>
      </w:pPr>
      <w:r>
        <w:t>-Má-0</w:t>
      </w:r>
      <w:r>
        <w:tab/>
        <w:t>építési lehetőség nélküli általános mezőgazdasági terület</w:t>
      </w:r>
    </w:p>
    <w:p w:rsidR="00785BA7" w:rsidRDefault="00785BA7" w:rsidP="00785BA7">
      <w:pPr>
        <w:pStyle w:val="Szvegtrzsbehzssal2"/>
        <w:ind w:left="1440" w:hanging="900"/>
        <w:jc w:val="both"/>
      </w:pPr>
      <w:r>
        <w:t>-Má-1</w:t>
      </w:r>
      <w:r>
        <w:tab/>
        <w:t>tájképvédelmi, illetve természetvédelmi övezet által érintett általános mezőgazdasági terület</w:t>
      </w:r>
    </w:p>
    <w:p w:rsidR="00785BA7" w:rsidRDefault="00785BA7" w:rsidP="00785BA7">
      <w:pPr>
        <w:pStyle w:val="Szvegtrzsbehzssal2"/>
        <w:ind w:left="1440" w:hanging="900"/>
        <w:jc w:val="both"/>
      </w:pPr>
      <w:r>
        <w:t>-Mk</w:t>
      </w:r>
      <w:r>
        <w:tab/>
        <w:t>kertes mezőgazdasági terület</w:t>
      </w:r>
    </w:p>
    <w:p w:rsidR="00785BA7" w:rsidRDefault="00785BA7" w:rsidP="00785BA7">
      <w:pPr>
        <w:pStyle w:val="Szvegtrzsbehzssal2"/>
        <w:ind w:left="1440" w:hanging="900"/>
        <w:jc w:val="both"/>
      </w:pPr>
      <w:r>
        <w:t>-Mk-0</w:t>
      </w:r>
      <w:r>
        <w:tab/>
        <w:t>építési lehetőség nélküli kertes mezőgazdasági terület</w:t>
      </w:r>
    </w:p>
    <w:p w:rsidR="00785BA7" w:rsidRDefault="00785BA7" w:rsidP="00785BA7">
      <w:pPr>
        <w:pStyle w:val="Szvegtrzsbehzssal2"/>
        <w:ind w:left="1440" w:hanging="900"/>
        <w:jc w:val="both"/>
      </w:pPr>
    </w:p>
    <w:p w:rsidR="00785BA7" w:rsidRDefault="00785BA7" w:rsidP="00785BA7">
      <w:pPr>
        <w:pStyle w:val="Lista4"/>
        <w:numPr>
          <w:ilvl w:val="0"/>
          <w:numId w:val="23"/>
        </w:numPr>
        <w:tabs>
          <w:tab w:val="clear" w:pos="720"/>
        </w:tabs>
        <w:ind w:left="360"/>
        <w:jc w:val="both"/>
      </w:pPr>
      <w:r>
        <w:t>A tájképvédelmi, illetve természetvédelmi övezet által érintett mezőgazdasági területen birtokközpontot nem lehet kialakítani, egyéb mezőgazdasági területen birtokközpontot az OTÉK 29.§. (5) és (6) bekezdés előírásai szerint lehet kialakítani.</w:t>
      </w:r>
    </w:p>
    <w:p w:rsidR="00785BA7" w:rsidRDefault="00785BA7" w:rsidP="00785BA7">
      <w:pPr>
        <w:pStyle w:val="Lista4"/>
        <w:ind w:left="0" w:firstLine="0"/>
        <w:jc w:val="both"/>
      </w:pPr>
    </w:p>
    <w:p w:rsidR="00785BA7" w:rsidRDefault="00785BA7" w:rsidP="00785BA7">
      <w:pPr>
        <w:pStyle w:val="Lista4"/>
        <w:numPr>
          <w:ilvl w:val="0"/>
          <w:numId w:val="23"/>
        </w:numPr>
        <w:tabs>
          <w:tab w:val="clear" w:pos="720"/>
        </w:tabs>
        <w:ind w:left="360"/>
        <w:jc w:val="both"/>
      </w:pPr>
      <w:r>
        <w:t>A mezőgazdasági területek övezetek szerinti tagolását a szabályozási tervek tartalmazzák.</w:t>
      </w:r>
    </w:p>
    <w:p w:rsidR="00785BA7" w:rsidRDefault="00785BA7" w:rsidP="00785BA7">
      <w:pPr>
        <w:tabs>
          <w:tab w:val="left" w:pos="-2694"/>
        </w:tabs>
        <w:jc w:val="both"/>
        <w:rPr>
          <w:b/>
        </w:rPr>
      </w:pPr>
    </w:p>
    <w:p w:rsidR="00785BA7" w:rsidRDefault="00785BA7" w:rsidP="00785BA7">
      <w:pPr>
        <w:tabs>
          <w:tab w:val="left" w:pos="-2694"/>
        </w:tabs>
        <w:jc w:val="both"/>
        <w:rPr>
          <w:b/>
        </w:rPr>
      </w:pPr>
    </w:p>
    <w:p w:rsidR="00785BA7" w:rsidRDefault="00785BA7" w:rsidP="00785BA7">
      <w:pPr>
        <w:tabs>
          <w:tab w:val="left" w:pos="-2694"/>
        </w:tabs>
        <w:jc w:val="center"/>
        <w:rPr>
          <w:b/>
          <w:sz w:val="26"/>
        </w:rPr>
      </w:pPr>
      <w:r>
        <w:rPr>
          <w:b/>
          <w:sz w:val="26"/>
        </w:rPr>
        <w:t>Általános mezőgazdasági terület</w:t>
      </w:r>
    </w:p>
    <w:p w:rsidR="00785BA7" w:rsidRDefault="00785BA7" w:rsidP="00785BA7">
      <w:pPr>
        <w:tabs>
          <w:tab w:val="left" w:pos="-2694"/>
        </w:tabs>
        <w:jc w:val="center"/>
        <w:rPr>
          <w:b/>
          <w:sz w:val="26"/>
        </w:rPr>
      </w:pPr>
      <w:r>
        <w:rPr>
          <w:b/>
          <w:sz w:val="26"/>
        </w:rPr>
        <w:t>11.§.</w:t>
      </w:r>
    </w:p>
    <w:p w:rsidR="00785BA7" w:rsidRDefault="00785BA7" w:rsidP="00785BA7">
      <w:pPr>
        <w:tabs>
          <w:tab w:val="left" w:pos="-2694"/>
        </w:tabs>
        <w:jc w:val="center"/>
        <w:rPr>
          <w:b/>
        </w:rPr>
      </w:pPr>
    </w:p>
    <w:p w:rsidR="00785BA7" w:rsidRDefault="00785BA7" w:rsidP="00785BA7">
      <w:pPr>
        <w:pStyle w:val="Szvegtrzsbehzssal2"/>
        <w:numPr>
          <w:ilvl w:val="0"/>
          <w:numId w:val="18"/>
        </w:numPr>
        <w:tabs>
          <w:tab w:val="clear" w:pos="720"/>
          <w:tab w:val="num" w:pos="360"/>
          <w:tab w:val="left" w:pos="426"/>
          <w:tab w:val="left" w:pos="1260"/>
          <w:tab w:val="left" w:pos="1800"/>
          <w:tab w:val="left" w:pos="4320"/>
        </w:tabs>
        <w:ind w:left="360"/>
        <w:jc w:val="both"/>
      </w:pPr>
      <w:r>
        <w:t>Az általános mezőgazdasági területeken e rendelet 10.§. előírásait és az alábbiakat együtt kell alkalmazni.</w:t>
      </w:r>
    </w:p>
    <w:p w:rsidR="00785BA7" w:rsidRDefault="00785BA7" w:rsidP="00785BA7">
      <w:pPr>
        <w:pStyle w:val="Szvegtrzsbehzssal2"/>
        <w:tabs>
          <w:tab w:val="left" w:pos="426"/>
          <w:tab w:val="left" w:pos="1260"/>
          <w:tab w:val="left" w:pos="1800"/>
          <w:tab w:val="left" w:pos="4320"/>
        </w:tabs>
        <w:ind w:left="0" w:firstLine="0"/>
        <w:jc w:val="both"/>
      </w:pPr>
    </w:p>
    <w:p w:rsidR="00785BA7" w:rsidRDefault="00785BA7" w:rsidP="00785BA7">
      <w:pPr>
        <w:pStyle w:val="Szvegtrzsbehzssal2"/>
        <w:numPr>
          <w:ilvl w:val="0"/>
          <w:numId w:val="18"/>
        </w:numPr>
        <w:tabs>
          <w:tab w:val="clear" w:pos="720"/>
          <w:tab w:val="num" w:pos="360"/>
          <w:tab w:val="left" w:pos="426"/>
          <w:tab w:val="left" w:pos="1260"/>
          <w:tab w:val="left" w:pos="1800"/>
          <w:tab w:val="left" w:pos="4320"/>
        </w:tabs>
        <w:ind w:left="0" w:firstLine="0"/>
        <w:jc w:val="both"/>
      </w:pPr>
      <w:r>
        <w:t>Az általános mezőgazdasági területen</w:t>
      </w:r>
    </w:p>
    <w:p w:rsidR="00785BA7" w:rsidRDefault="00785BA7" w:rsidP="00785BA7">
      <w:pPr>
        <w:pStyle w:val="Szvegtrzsbehzssal2"/>
        <w:tabs>
          <w:tab w:val="left" w:pos="426"/>
          <w:tab w:val="left" w:pos="720"/>
          <w:tab w:val="left" w:pos="1800"/>
          <w:tab w:val="left" w:pos="4320"/>
        </w:tabs>
        <w:ind w:left="1134" w:hanging="1134"/>
        <w:jc w:val="both"/>
      </w:pPr>
      <w:r>
        <w:tab/>
      </w:r>
      <w:r>
        <w:tab/>
        <w:t>a.,</w:t>
      </w:r>
      <w:r>
        <w:tab/>
        <w:t>1 ha-nál kisebb és 30 m-nél keskenyebb telket kialakítani nem szabad</w:t>
      </w:r>
    </w:p>
    <w:p w:rsidR="00785BA7" w:rsidRDefault="00785BA7" w:rsidP="00785BA7">
      <w:pPr>
        <w:pStyle w:val="Szvegtrzsbehzssal2"/>
        <w:tabs>
          <w:tab w:val="left" w:pos="426"/>
          <w:tab w:val="left" w:pos="720"/>
          <w:tab w:val="left" w:pos="1800"/>
          <w:tab w:val="left" w:pos="4320"/>
        </w:tabs>
        <w:ind w:left="1134" w:hanging="1134"/>
        <w:jc w:val="both"/>
      </w:pPr>
      <w:r>
        <w:tab/>
      </w:r>
      <w:r>
        <w:tab/>
        <w:t>b.,</w:t>
      </w:r>
      <w:r>
        <w:tab/>
        <w:t>1 ha-nál kisebb területen épület nem helyezhető el</w:t>
      </w:r>
    </w:p>
    <w:p w:rsidR="00785BA7" w:rsidRDefault="00785BA7" w:rsidP="00785BA7">
      <w:pPr>
        <w:pStyle w:val="Szvegtrzsbehzssal2"/>
        <w:tabs>
          <w:tab w:val="left" w:pos="426"/>
          <w:tab w:val="left" w:pos="720"/>
          <w:tab w:val="left" w:pos="1800"/>
          <w:tab w:val="left" w:pos="4320"/>
        </w:tabs>
        <w:ind w:left="1134" w:hanging="1134"/>
        <w:jc w:val="both"/>
      </w:pPr>
      <w:r>
        <w:tab/>
      </w:r>
      <w:r>
        <w:tab/>
        <w:t>c.,</w:t>
      </w:r>
      <w:r>
        <w:tab/>
        <w:t>1ha-nál nagyobb területen a terület rendeltetésszerű használatát szolgáló gazdasági épület építhető úgy, hogy a beépített alapterület a telek 1,5 %-át, illetve a 300 m</w:t>
      </w:r>
      <w:r>
        <w:rPr>
          <w:vertAlign w:val="superscript"/>
        </w:rPr>
        <w:t>2</w:t>
      </w:r>
      <w:r>
        <w:t xml:space="preserve"> –t nem haladhatja meg.</w:t>
      </w:r>
    </w:p>
    <w:p w:rsidR="00785BA7" w:rsidRDefault="00785BA7" w:rsidP="00785BA7">
      <w:pPr>
        <w:pStyle w:val="Szvegtrzsbehzssal2"/>
        <w:tabs>
          <w:tab w:val="left" w:pos="426"/>
          <w:tab w:val="left" w:pos="720"/>
          <w:tab w:val="left" w:pos="1800"/>
          <w:tab w:val="left" w:pos="4320"/>
        </w:tabs>
        <w:ind w:left="1134" w:hanging="1134"/>
        <w:jc w:val="both"/>
      </w:pPr>
      <w:r>
        <w:lastRenderedPageBreak/>
        <w:t>(3)</w:t>
      </w:r>
      <w:r>
        <w:tab/>
        <w:t>Az általános mezőgazdasági területen tanya és farmgazdaság úgy alakítható ki, hogy:</w:t>
      </w:r>
    </w:p>
    <w:p w:rsidR="00785BA7" w:rsidRDefault="00785BA7" w:rsidP="00785BA7">
      <w:pPr>
        <w:pStyle w:val="Szvegtrzsbehzssal2"/>
        <w:tabs>
          <w:tab w:val="left" w:pos="426"/>
          <w:tab w:val="left" w:pos="900"/>
        </w:tabs>
        <w:ind w:left="1080" w:hanging="1080"/>
        <w:jc w:val="both"/>
      </w:pPr>
      <w:r>
        <w:tab/>
      </w:r>
      <w:r>
        <w:tab/>
        <w:t>a.,szántóföldi művelés esetén 10 ha-nál nagyobb telken, a terület rendeltetésszerű használatát szolgáló és a lakófunkciót is kielégítő épület építhető úgy, hogy a beépített alapterület a telek 1 %-át, illetve a 1500 m</w:t>
      </w:r>
      <w:r>
        <w:rPr>
          <w:vertAlign w:val="superscript"/>
        </w:rPr>
        <w:t>2</w:t>
      </w:r>
      <w:r>
        <w:t>-t nem haladhatja meg</w:t>
      </w:r>
    </w:p>
    <w:p w:rsidR="00785BA7" w:rsidRDefault="00785BA7" w:rsidP="00785BA7">
      <w:pPr>
        <w:pStyle w:val="Szvegtrzsbehzssal2"/>
        <w:tabs>
          <w:tab w:val="left" w:pos="426"/>
          <w:tab w:val="left" w:pos="900"/>
        </w:tabs>
        <w:ind w:left="1080" w:hanging="1080"/>
        <w:jc w:val="both"/>
      </w:pPr>
      <w:r>
        <w:tab/>
      </w:r>
      <w:r>
        <w:tab/>
        <w:t>b.,gyep művelési ágú, 5 ha-nál nagyobb telken, hagyományos almos állattartó és a lakófunkciót is kielégítő épület építhető úgy, hogy a beépített alapterület a telek 1 %-át, illetve a 1500 m</w:t>
      </w:r>
      <w:r>
        <w:rPr>
          <w:vertAlign w:val="superscript"/>
        </w:rPr>
        <w:t>2</w:t>
      </w:r>
      <w:r>
        <w:t>-t nem haladhatja meg</w:t>
      </w:r>
    </w:p>
    <w:p w:rsidR="00785BA7" w:rsidRDefault="00785BA7" w:rsidP="00785BA7">
      <w:pPr>
        <w:pStyle w:val="Szvegtrzsbehzssal2"/>
        <w:tabs>
          <w:tab w:val="left" w:pos="426"/>
          <w:tab w:val="left" w:pos="900"/>
        </w:tabs>
        <w:ind w:left="1080" w:hanging="1080"/>
        <w:jc w:val="both"/>
      </w:pPr>
      <w:r>
        <w:tab/>
      </w:r>
      <w:r>
        <w:tab/>
        <w:t>c.,szőlőműveléssel hasznosított területen 2 ha-nál nagyobb telken, a termelést és a borturizmust szolgáló, valamint a lakófunkciót is kielégítő épület építhető úgy, hogy a beépített alapterület a telek 2 %-át, illetve a 650 m</w:t>
      </w:r>
      <w:r>
        <w:rPr>
          <w:vertAlign w:val="superscript"/>
        </w:rPr>
        <w:t>2</w:t>
      </w:r>
      <w:r>
        <w:t>-t nem haladhatja meg</w:t>
      </w:r>
    </w:p>
    <w:p w:rsidR="00785BA7" w:rsidRDefault="00785BA7" w:rsidP="00785BA7">
      <w:pPr>
        <w:pStyle w:val="Szvegtrzsbehzssal2"/>
        <w:tabs>
          <w:tab w:val="left" w:pos="426"/>
          <w:tab w:val="left" w:pos="900"/>
        </w:tabs>
        <w:ind w:left="1080" w:hanging="1080"/>
        <w:jc w:val="both"/>
      </w:pPr>
      <w:r>
        <w:tab/>
      </w:r>
      <w:r>
        <w:tab/>
        <w:t>d.,művelt gyümölcsültetvény esetén 3 ha-nál nagyobb telken a mezőgazdasági termelést, feldolgozást szolgáló és a lakófunkciót is kielégítő épület építhető úgy, hogy a beépített alapterület a telek 1,5 %-át, illetve a 1500 m</w:t>
      </w:r>
      <w:r>
        <w:rPr>
          <w:vertAlign w:val="superscript"/>
        </w:rPr>
        <w:t>2</w:t>
      </w:r>
      <w:r>
        <w:t>-t nem haladhatja meg.</w:t>
      </w:r>
    </w:p>
    <w:p w:rsidR="00785BA7" w:rsidRDefault="00785BA7" w:rsidP="00785BA7">
      <w:pPr>
        <w:pStyle w:val="Szvegtrzsbehzssal2"/>
        <w:tabs>
          <w:tab w:val="left" w:pos="426"/>
          <w:tab w:val="left" w:pos="900"/>
          <w:tab w:val="left" w:pos="1800"/>
          <w:tab w:val="left" w:pos="4320"/>
        </w:tabs>
        <w:jc w:val="both"/>
      </w:pPr>
    </w:p>
    <w:p w:rsidR="00785BA7" w:rsidRDefault="00785BA7" w:rsidP="00785BA7">
      <w:pPr>
        <w:pStyle w:val="Szvegtrzsbehzssal2"/>
        <w:tabs>
          <w:tab w:val="left" w:pos="426"/>
          <w:tab w:val="left" w:pos="900"/>
          <w:tab w:val="left" w:pos="1800"/>
          <w:tab w:val="left" w:pos="4320"/>
        </w:tabs>
        <w:jc w:val="both"/>
      </w:pPr>
      <w:r>
        <w:t>(4)</w:t>
      </w:r>
      <w:r>
        <w:tab/>
        <w:t>Az általános mezőgazdasági területen a lakásfunkció a megengedett beépítettség 50 %-át nem haladhatja meg. A létesíthető lakóépületek építménymagassága legfeljebb 4,5 m, az üzemi illetve gazdasági épület és építmény építménymagassága – az alkalmazott üzemtechnológia függvényében – ennél nagyobb is lehet. Ennek indokoltságát – a települési főépítész, illetve annak hiányában a megyei főépítész szakvéleményének kikérésével – az engedélyező hatóság állapítja meg.</w:t>
      </w:r>
    </w:p>
    <w:p w:rsidR="00785BA7" w:rsidRDefault="00785BA7" w:rsidP="00785BA7">
      <w:pPr>
        <w:pStyle w:val="Szvegtrzsbehzssal2"/>
        <w:tabs>
          <w:tab w:val="left" w:pos="426"/>
          <w:tab w:val="left" w:pos="900"/>
          <w:tab w:val="left" w:pos="1800"/>
          <w:tab w:val="left" w:pos="4320"/>
        </w:tabs>
        <w:jc w:val="both"/>
      </w:pPr>
    </w:p>
    <w:p w:rsidR="00785BA7" w:rsidRDefault="00785BA7" w:rsidP="00785BA7">
      <w:pPr>
        <w:pStyle w:val="Szvegtrzsbehzssal2"/>
        <w:tabs>
          <w:tab w:val="left" w:pos="426"/>
          <w:tab w:val="left" w:pos="900"/>
          <w:tab w:val="left" w:pos="1800"/>
          <w:tab w:val="left" w:pos="4320"/>
        </w:tabs>
        <w:jc w:val="both"/>
      </w:pPr>
      <w:r>
        <w:t>(5)</w:t>
      </w:r>
      <w:r>
        <w:tab/>
        <w:t xml:space="preserve">Az általános mezőgazdasági területen </w:t>
      </w:r>
    </w:p>
    <w:p w:rsidR="00785BA7" w:rsidRDefault="00785BA7" w:rsidP="00785BA7">
      <w:pPr>
        <w:pStyle w:val="Lista4"/>
        <w:tabs>
          <w:tab w:val="left" w:pos="851"/>
        </w:tabs>
        <w:ind w:left="993" w:hanging="993"/>
        <w:jc w:val="both"/>
      </w:pPr>
      <w:r>
        <w:tab/>
        <w:t>a.,a tájba illeszkedő, hagyományos tömegű és építészeti karakterű épületeket lehet elhelyezni szabadon álló beépítési móddal</w:t>
      </w:r>
    </w:p>
    <w:p w:rsidR="00785BA7" w:rsidRDefault="00785BA7" w:rsidP="00785BA7">
      <w:pPr>
        <w:pStyle w:val="Lista3"/>
        <w:tabs>
          <w:tab w:val="left" w:pos="851"/>
        </w:tabs>
        <w:ind w:left="993" w:hanging="993"/>
        <w:jc w:val="both"/>
      </w:pPr>
      <w:r>
        <w:tab/>
        <w:t>b.,az épületek tetőfedése – a 8 méternél nagyobb fesztávú csarnokszerkezetek kivételével – cserép, betoncserép, bitumenes zsindely, a tető hajlásszöge 35-45</w:t>
      </w:r>
      <w:r>
        <w:rPr>
          <w:vertAlign w:val="superscript"/>
        </w:rPr>
        <w:t>o</w:t>
      </w:r>
      <w:r>
        <w:t xml:space="preserve"> közötti lehet. A 8 méternél nagyobb fesztávú csarnokszerkezetek – tárolók, állattartó épületek, stb. – alacsonyabb hajlásszögű tetővel, illetve formájában és karakterében a cseréphez igazodó fedéssel vagy fémlemez fedéssel is építhetők.</w:t>
      </w:r>
    </w:p>
    <w:p w:rsidR="00785BA7" w:rsidRDefault="00785BA7" w:rsidP="00785BA7">
      <w:pPr>
        <w:pStyle w:val="Szvegtrzsbehzssal2"/>
        <w:tabs>
          <w:tab w:val="left" w:pos="426"/>
          <w:tab w:val="left" w:pos="900"/>
          <w:tab w:val="left" w:pos="1800"/>
          <w:tab w:val="left" w:pos="4320"/>
        </w:tabs>
        <w:jc w:val="both"/>
      </w:pPr>
    </w:p>
    <w:p w:rsidR="00785BA7" w:rsidRDefault="00785BA7" w:rsidP="00785BA7">
      <w:pPr>
        <w:pStyle w:val="Szvegtrzsbehzssal2"/>
        <w:tabs>
          <w:tab w:val="left" w:pos="426"/>
          <w:tab w:val="left" w:pos="900"/>
          <w:tab w:val="left" w:pos="1800"/>
          <w:tab w:val="left" w:pos="4320"/>
        </w:tabs>
        <w:jc w:val="both"/>
      </w:pPr>
      <w:r>
        <w:t>(6)</w:t>
      </w:r>
      <w:r>
        <w:tab/>
        <w:t>Állattartó épületet tavak partjától legkevesebb 500 m, egyéb felszíni vizektől legkevesebb 100 m távolságra lehet elhelyezni.</w:t>
      </w:r>
    </w:p>
    <w:p w:rsidR="00785BA7" w:rsidRDefault="00785BA7" w:rsidP="00785BA7">
      <w:pPr>
        <w:pStyle w:val="Szvegtrzsbehzssal2"/>
        <w:tabs>
          <w:tab w:val="left" w:pos="426"/>
          <w:tab w:val="left" w:pos="900"/>
          <w:tab w:val="left" w:pos="1800"/>
          <w:tab w:val="left" w:pos="4320"/>
        </w:tabs>
        <w:jc w:val="both"/>
      </w:pPr>
    </w:p>
    <w:p w:rsidR="00785BA7" w:rsidRDefault="00785BA7" w:rsidP="00785BA7">
      <w:pPr>
        <w:pStyle w:val="Szvegtrzsbehzssal2"/>
        <w:tabs>
          <w:tab w:val="left" w:pos="900"/>
          <w:tab w:val="left" w:pos="1800"/>
          <w:tab w:val="left" w:pos="4320"/>
        </w:tabs>
      </w:pPr>
      <w:r>
        <w:t>(7)</w:t>
      </w:r>
      <w:r>
        <w:tab/>
        <w:t>Az Má-0 övezeti jelű – építési lehetőség nélküli – általános mezőgazdasági területen épületet építeni nem lehet; azon csak a nyomvonal jellegű építmények és műtárgyaik helyezhetők el, külön jogszabályok előírásai alapján.</w:t>
      </w:r>
    </w:p>
    <w:p w:rsidR="00785BA7" w:rsidRDefault="00785BA7" w:rsidP="00785BA7">
      <w:pPr>
        <w:pStyle w:val="Szvegtrzsbehzssal2"/>
        <w:tabs>
          <w:tab w:val="left" w:pos="900"/>
          <w:tab w:val="left" w:pos="1800"/>
          <w:tab w:val="left" w:pos="4320"/>
        </w:tabs>
      </w:pPr>
    </w:p>
    <w:p w:rsidR="00785BA7" w:rsidRDefault="00785BA7" w:rsidP="00785BA7">
      <w:pPr>
        <w:pStyle w:val="Szvegtrzsbehzssal2"/>
        <w:tabs>
          <w:tab w:val="left" w:pos="426"/>
          <w:tab w:val="left" w:pos="900"/>
          <w:tab w:val="left" w:pos="1800"/>
          <w:tab w:val="left" w:pos="4320"/>
        </w:tabs>
        <w:jc w:val="both"/>
      </w:pPr>
      <w:r>
        <w:t>(8)</w:t>
      </w:r>
      <w:r>
        <w:tab/>
        <w:t xml:space="preserve">A tájképvédelmi terület övezete által érintett – általános mezőgazdasági területen a művelési ágak megváltoztatása, épület illetve különösen indokolt esetben bányászati tevékenység, közút, közmű- és hírközlési nyomvonalas létesítmény </w:t>
      </w:r>
      <w:r>
        <w:lastRenderedPageBreak/>
        <w:t>építése környezeti hatásvizsgálat alapján, a természetvédelmi hatóság által meghatározott feltételekkel engedélyezhető. A tájképet jelentősen megváltoztató építmények terveihez látványtervet kell készíteni.</w:t>
      </w:r>
    </w:p>
    <w:p w:rsidR="00785BA7" w:rsidRDefault="00785BA7" w:rsidP="00785BA7">
      <w:pPr>
        <w:pStyle w:val="Szvegtrzsbehzssal2"/>
        <w:tabs>
          <w:tab w:val="left" w:pos="900"/>
          <w:tab w:val="left" w:pos="1800"/>
          <w:tab w:val="left" w:pos="4320"/>
        </w:tabs>
        <w:jc w:val="both"/>
      </w:pPr>
    </w:p>
    <w:p w:rsidR="00785BA7" w:rsidRDefault="00785BA7" w:rsidP="00785BA7">
      <w:pPr>
        <w:pStyle w:val="Szvegtrzsbehzssal2"/>
        <w:tabs>
          <w:tab w:val="left" w:pos="900"/>
          <w:tab w:val="left" w:pos="1800"/>
          <w:tab w:val="left" w:pos="4320"/>
        </w:tabs>
        <w:ind w:left="360" w:hanging="360"/>
        <w:jc w:val="both"/>
      </w:pPr>
      <w:r>
        <w:t>(9) A természetvédelmi övezet által érintett általános mezőgazdasági területen:</w:t>
      </w:r>
    </w:p>
    <w:p w:rsidR="00785BA7" w:rsidRDefault="00785BA7" w:rsidP="00785BA7">
      <w:pPr>
        <w:pStyle w:val="Lista4"/>
        <w:ind w:left="849" w:hanging="141"/>
        <w:jc w:val="both"/>
      </w:pPr>
      <w:r>
        <w:t>a., csak extenzív jellegű, vagy természet- és környezetkímélő gazdálkodási módszerek használhatók, illetve a kialakult tájhasználatot megváltoztatni csak a természeti állapothoz közelítés érdekében szabad.</w:t>
      </w:r>
    </w:p>
    <w:p w:rsidR="00785BA7" w:rsidRDefault="00785BA7" w:rsidP="00785BA7">
      <w:pPr>
        <w:pStyle w:val="Lista4"/>
        <w:ind w:left="849" w:hanging="141"/>
        <w:jc w:val="both"/>
      </w:pPr>
      <w:r>
        <w:t>b., a művelési ágak megváltoztatása, épület illetve különösen indokolt esetben bányászati tevékenység, közút, közmű- és hírközlési nyomvonalas létesítmény építése környezeti hatásvizsgálat alapján, a természetvédelmi hatóság által meghatározott feltételekkel engedélyezhető.</w:t>
      </w:r>
    </w:p>
    <w:p w:rsidR="00785BA7" w:rsidRDefault="00785BA7" w:rsidP="00785BA7">
      <w:pPr>
        <w:tabs>
          <w:tab w:val="left" w:pos="-2694"/>
        </w:tabs>
        <w:jc w:val="both"/>
      </w:pPr>
    </w:p>
    <w:p w:rsidR="00785BA7" w:rsidRDefault="00785BA7" w:rsidP="00785BA7">
      <w:pPr>
        <w:tabs>
          <w:tab w:val="left" w:pos="-2694"/>
        </w:tabs>
        <w:jc w:val="both"/>
      </w:pPr>
    </w:p>
    <w:p w:rsidR="00785BA7" w:rsidRDefault="00785BA7" w:rsidP="00785BA7">
      <w:pPr>
        <w:tabs>
          <w:tab w:val="left" w:pos="-2694"/>
        </w:tabs>
        <w:jc w:val="center"/>
        <w:rPr>
          <w:b/>
          <w:sz w:val="26"/>
        </w:rPr>
      </w:pPr>
      <w:r>
        <w:rPr>
          <w:b/>
          <w:sz w:val="26"/>
        </w:rPr>
        <w:t>Kertes mezőgazdasági terület</w:t>
      </w:r>
    </w:p>
    <w:p w:rsidR="00785BA7" w:rsidRDefault="00785BA7" w:rsidP="00785BA7">
      <w:pPr>
        <w:tabs>
          <w:tab w:val="left" w:pos="-2694"/>
        </w:tabs>
        <w:jc w:val="center"/>
        <w:rPr>
          <w:b/>
          <w:sz w:val="26"/>
        </w:rPr>
      </w:pPr>
      <w:r>
        <w:rPr>
          <w:b/>
          <w:sz w:val="26"/>
        </w:rPr>
        <w:t>12.§.</w:t>
      </w:r>
    </w:p>
    <w:p w:rsidR="00785BA7" w:rsidRDefault="00785BA7" w:rsidP="00785BA7">
      <w:pPr>
        <w:tabs>
          <w:tab w:val="left" w:pos="-2694"/>
        </w:tabs>
        <w:jc w:val="center"/>
        <w:rPr>
          <w:b/>
          <w:sz w:val="22"/>
        </w:rPr>
      </w:pPr>
    </w:p>
    <w:p w:rsidR="00785BA7" w:rsidRDefault="00785BA7" w:rsidP="00785BA7">
      <w:pPr>
        <w:pStyle w:val="Lista4"/>
        <w:numPr>
          <w:ilvl w:val="0"/>
          <w:numId w:val="19"/>
        </w:numPr>
        <w:ind w:left="360"/>
        <w:jc w:val="both"/>
      </w:pPr>
      <w:r>
        <w:t>A kertes mezőgazdasági területeken e rendelet 10.§. előírásait és az alábbiakat együtt kell alkalmazni.</w:t>
      </w:r>
    </w:p>
    <w:p w:rsidR="00785BA7" w:rsidRDefault="00785BA7" w:rsidP="00785BA7">
      <w:pPr>
        <w:pStyle w:val="Lista4"/>
        <w:ind w:left="0" w:firstLine="0"/>
        <w:jc w:val="both"/>
        <w:rPr>
          <w:sz w:val="24"/>
        </w:rPr>
      </w:pPr>
    </w:p>
    <w:p w:rsidR="00785BA7" w:rsidRDefault="00785BA7" w:rsidP="00785BA7">
      <w:pPr>
        <w:pStyle w:val="Lista4"/>
        <w:numPr>
          <w:ilvl w:val="0"/>
          <w:numId w:val="19"/>
        </w:numPr>
        <w:ind w:left="360"/>
      </w:pPr>
      <w:r>
        <w:t>Az Mk övezeti jelű kertes mezőgazdasági területeken</w:t>
      </w:r>
    </w:p>
    <w:p w:rsidR="00785BA7" w:rsidRDefault="00785BA7" w:rsidP="00785BA7">
      <w:pPr>
        <w:pStyle w:val="Lista4"/>
        <w:ind w:left="1260" w:hanging="360"/>
        <w:jc w:val="both"/>
      </w:pPr>
      <w:r>
        <w:t>a.,</w:t>
      </w:r>
      <w:r>
        <w:tab/>
        <w:t xml:space="preserve">lakóépület nem építhető, </w:t>
      </w:r>
    </w:p>
    <w:p w:rsidR="00785BA7" w:rsidRDefault="00785BA7" w:rsidP="00785BA7">
      <w:pPr>
        <w:pStyle w:val="Szvegtrzsbehzssal2"/>
        <w:ind w:left="1260" w:hanging="360"/>
        <w:jc w:val="both"/>
      </w:pPr>
      <w:r>
        <w:t>b.,</w:t>
      </w:r>
      <w:r>
        <w:tab/>
        <w:t>a kialakítható legkisebb új telekterület 1500 m</w:t>
      </w:r>
      <w:r>
        <w:rPr>
          <w:vertAlign w:val="superscript"/>
        </w:rPr>
        <w:t xml:space="preserve">2 </w:t>
      </w:r>
      <w:r>
        <w:t>, úgy hogy a telekszélesség 15 m-nél kevesebb nem lehet</w:t>
      </w:r>
    </w:p>
    <w:p w:rsidR="00785BA7" w:rsidRDefault="00785BA7" w:rsidP="00785BA7">
      <w:pPr>
        <w:pStyle w:val="Szvegtrzsbehzssal2"/>
        <w:ind w:left="1260" w:hanging="360"/>
        <w:jc w:val="both"/>
      </w:pPr>
      <w:r>
        <w:t>c.,</w:t>
      </w:r>
      <w:r>
        <w:tab/>
        <w:t>gazdasági épület csak művelt telekre, legfeljebb 3 %-os beépítettséggel építhető úgy, hogy az 60 m2-nél nagyobb nem lehet. Az építménymagasság nem haladhatja meg a 3,5 m-t.</w:t>
      </w:r>
    </w:p>
    <w:p w:rsidR="00785BA7" w:rsidRDefault="00785BA7" w:rsidP="00785BA7">
      <w:pPr>
        <w:pStyle w:val="Szvegtrzsbehzssal2"/>
        <w:ind w:left="1260" w:hanging="360"/>
        <w:jc w:val="both"/>
      </w:pPr>
      <w:r>
        <w:t>d.,</w:t>
      </w:r>
      <w:r>
        <w:tab/>
        <w:t>a 720 m</w:t>
      </w:r>
      <w:r>
        <w:rPr>
          <w:vertAlign w:val="superscript"/>
        </w:rPr>
        <w:t>2</w:t>
      </w:r>
      <w:r>
        <w:t>-nél nagyobb, de az 1500 m</w:t>
      </w:r>
      <w:r>
        <w:rPr>
          <w:vertAlign w:val="superscript"/>
        </w:rPr>
        <w:t>2</w:t>
      </w:r>
      <w:r>
        <w:t>-nél kisebb, meglévő, művelt telkek a 3 %-os beépítettségig beépíthetők, illetve a meglévő beépítések eddig bővíthetők. Ezt meghaladó meglévő beépítettség esetén a gazdasági épületek eredeti kubatúrájukban megtarthatók, felújíthatók, korszerűsíthetők, de nem bővíthetők</w:t>
      </w:r>
    </w:p>
    <w:p w:rsidR="00785BA7" w:rsidRDefault="00785BA7" w:rsidP="00785BA7">
      <w:pPr>
        <w:pStyle w:val="Szvegtrzsbehzssal2"/>
        <w:ind w:left="1260" w:hanging="360"/>
        <w:jc w:val="both"/>
      </w:pPr>
      <w:r>
        <w:t>e.,</w:t>
      </w:r>
      <w:r>
        <w:tab/>
        <w:t>építésjogi szempontból a területen műveltnek az a telek minősül, amelynek legalább 60 %-án szőlő, gyümölcs illetve más intenzív kertészeti kultúra található.</w:t>
      </w:r>
    </w:p>
    <w:p w:rsidR="00785BA7" w:rsidRDefault="00785BA7" w:rsidP="00785BA7">
      <w:pPr>
        <w:pStyle w:val="Lista4"/>
        <w:ind w:left="0" w:firstLine="0"/>
        <w:rPr>
          <w:sz w:val="24"/>
        </w:rPr>
      </w:pPr>
    </w:p>
    <w:p w:rsidR="00785BA7" w:rsidRDefault="00785BA7" w:rsidP="00785BA7">
      <w:pPr>
        <w:pStyle w:val="Lista4"/>
        <w:numPr>
          <w:ilvl w:val="0"/>
          <w:numId w:val="19"/>
        </w:numPr>
        <w:ind w:left="360"/>
        <w:jc w:val="both"/>
      </w:pPr>
      <w:r>
        <w:t>Az Mk övezeti jelű kertes mezőgazdasági területeken</w:t>
      </w:r>
    </w:p>
    <w:p w:rsidR="00785BA7" w:rsidRDefault="00785BA7" w:rsidP="00785BA7">
      <w:pPr>
        <w:pStyle w:val="Lista4"/>
        <w:tabs>
          <w:tab w:val="left" w:pos="851"/>
        </w:tabs>
        <w:ind w:left="993" w:hanging="993"/>
        <w:jc w:val="both"/>
      </w:pPr>
      <w:r>
        <w:tab/>
        <w:t>a.,a tájba illeszkedő, hagyományos tömegű és építészeti karakterű épületeket lehet elhelyezni</w:t>
      </w:r>
    </w:p>
    <w:p w:rsidR="00785BA7" w:rsidRDefault="00785BA7" w:rsidP="00785BA7">
      <w:pPr>
        <w:pStyle w:val="Lista4"/>
        <w:tabs>
          <w:tab w:val="left" w:pos="851"/>
        </w:tabs>
        <w:ind w:left="993" w:hanging="993"/>
        <w:jc w:val="both"/>
      </w:pPr>
      <w:r>
        <w:tab/>
        <w:t>b., a tető hajlásszöge 35-45</w:t>
      </w:r>
      <w:r>
        <w:rPr>
          <w:vertAlign w:val="superscript"/>
        </w:rPr>
        <w:t>o</w:t>
      </w:r>
      <w:r>
        <w:t xml:space="preserve"> közötti, az épületek tetőfedése cserép, betoncserép, színes síkpala, nád vagy zsúpszalma.</w:t>
      </w:r>
    </w:p>
    <w:p w:rsidR="00785BA7" w:rsidRDefault="00785BA7" w:rsidP="00785BA7">
      <w:pPr>
        <w:pStyle w:val="Lista4"/>
        <w:tabs>
          <w:tab w:val="left" w:pos="851"/>
        </w:tabs>
        <w:ind w:left="993" w:hanging="993"/>
        <w:jc w:val="both"/>
      </w:pPr>
    </w:p>
    <w:p w:rsidR="00785BA7" w:rsidRDefault="00785BA7" w:rsidP="00785BA7">
      <w:pPr>
        <w:pStyle w:val="Szvegtrzsbehzssal2"/>
        <w:numPr>
          <w:ilvl w:val="0"/>
          <w:numId w:val="19"/>
        </w:numPr>
        <w:tabs>
          <w:tab w:val="left" w:pos="900"/>
          <w:tab w:val="left" w:pos="1800"/>
          <w:tab w:val="left" w:pos="4320"/>
        </w:tabs>
        <w:ind w:hanging="720"/>
        <w:jc w:val="both"/>
      </w:pPr>
      <w:r>
        <w:t>Az Mk-0 övezeti jelű – építési lehetőség nélküli – kertes mezőgazdasági területen épületet építeni nem lehet; azon csak a nyomvonal jellegű építmények és műtárgyaik helyezhetők el, külön jogszabályok előírásai alapján.</w:t>
      </w:r>
    </w:p>
    <w:p w:rsidR="00785BA7" w:rsidRDefault="00785BA7" w:rsidP="00785BA7">
      <w:pPr>
        <w:pStyle w:val="Lista4"/>
        <w:tabs>
          <w:tab w:val="left" w:pos="851"/>
        </w:tabs>
        <w:ind w:left="993" w:hanging="993"/>
        <w:jc w:val="both"/>
        <w:rPr>
          <w:sz w:val="24"/>
        </w:rPr>
      </w:pPr>
    </w:p>
    <w:p w:rsidR="00785BA7" w:rsidRDefault="00785BA7" w:rsidP="00785BA7">
      <w:pPr>
        <w:pStyle w:val="Lista4"/>
        <w:tabs>
          <w:tab w:val="left" w:pos="851"/>
        </w:tabs>
        <w:ind w:left="0" w:firstLine="0"/>
        <w:jc w:val="both"/>
        <w:rPr>
          <w:sz w:val="24"/>
        </w:rPr>
      </w:pPr>
    </w:p>
    <w:p w:rsidR="00785BA7" w:rsidRDefault="00785BA7" w:rsidP="00785BA7">
      <w:pPr>
        <w:tabs>
          <w:tab w:val="left" w:pos="-2694"/>
        </w:tabs>
        <w:jc w:val="center"/>
        <w:rPr>
          <w:b/>
          <w:sz w:val="26"/>
        </w:rPr>
      </w:pPr>
      <w:r>
        <w:rPr>
          <w:b/>
          <w:sz w:val="26"/>
        </w:rPr>
        <w:lastRenderedPageBreak/>
        <w:t>Vízgazdálkodási terület</w:t>
      </w:r>
    </w:p>
    <w:p w:rsidR="00785BA7" w:rsidRDefault="00785BA7" w:rsidP="00785BA7">
      <w:pPr>
        <w:tabs>
          <w:tab w:val="left" w:pos="-2694"/>
        </w:tabs>
        <w:jc w:val="center"/>
        <w:rPr>
          <w:b/>
          <w:sz w:val="26"/>
        </w:rPr>
      </w:pPr>
      <w:r>
        <w:rPr>
          <w:b/>
          <w:sz w:val="26"/>
        </w:rPr>
        <w:t>13.§.</w:t>
      </w:r>
    </w:p>
    <w:p w:rsidR="00785BA7" w:rsidRDefault="00785BA7" w:rsidP="00785BA7">
      <w:pPr>
        <w:tabs>
          <w:tab w:val="left" w:pos="-2694"/>
        </w:tabs>
        <w:jc w:val="center"/>
        <w:rPr>
          <w:b/>
        </w:rPr>
      </w:pPr>
    </w:p>
    <w:p w:rsidR="00785BA7" w:rsidRDefault="00785BA7" w:rsidP="00785BA7">
      <w:pPr>
        <w:pStyle w:val="Lista4"/>
        <w:ind w:left="360" w:hanging="360"/>
        <w:jc w:val="both"/>
      </w:pPr>
      <w:r>
        <w:t>(1)</w:t>
      </w:r>
      <w:r>
        <w:tab/>
        <w:t>Az igazgatási területen lévő vízgazdálkodási területekre vonatkozóan az OTÉK 30.§., valamint a vonatkozó külön jogszabályok</w:t>
      </w:r>
      <w:r>
        <w:rPr>
          <w:rStyle w:val="Lbjegyzet-hivatkozs"/>
        </w:rPr>
        <w:footnoteReference w:customMarkFollows="1" w:id="8"/>
        <w:t>7</w:t>
      </w:r>
      <w:r>
        <w:rPr>
          <w:vertAlign w:val="superscript"/>
        </w:rPr>
        <w:t>,</w:t>
      </w:r>
      <w:r>
        <w:rPr>
          <w:rStyle w:val="Lbjegyzet-hivatkozs"/>
        </w:rPr>
        <w:footnoteReference w:customMarkFollows="1" w:id="9"/>
        <w:t>8</w:t>
      </w:r>
      <w:r>
        <w:t xml:space="preserve"> előírásait kell alkalmazni.</w:t>
      </w:r>
    </w:p>
    <w:p w:rsidR="00785BA7" w:rsidRDefault="00785BA7" w:rsidP="00785BA7">
      <w:pPr>
        <w:pStyle w:val="Lista4"/>
        <w:ind w:left="360" w:hanging="540"/>
        <w:jc w:val="both"/>
      </w:pPr>
    </w:p>
    <w:p w:rsidR="00785BA7" w:rsidRDefault="00785BA7" w:rsidP="00785BA7">
      <w:pPr>
        <w:pStyle w:val="Felsorols5"/>
      </w:pPr>
      <w:r>
        <w:t>(2)</w:t>
      </w:r>
      <w:r>
        <w:tab/>
        <w:t>Természetes és természetközeli állapotú vízfolyások, vizes élőhelyek partvonalától számított 50 m-en belül, természetes és természetközeli állapotú</w:t>
      </w:r>
      <w:r>
        <w:rPr>
          <w:color w:val="000000"/>
        </w:rPr>
        <w:t xml:space="preserve"> tó</w:t>
      </w:r>
      <w:r>
        <w:t xml:space="preserve"> partjától számított 100 m-en belül meglévő épületek, építmények, létesítmények átépítéséhez, átalakításához, vízi létesítmények, kikötők, illetve a halászati célú hasznosítást szolgáló létesítmények létesítéséhez, kivitelezéséhez az illetékes természetvédelmi hatóság szakhatósági hozzájárulása szükséges. </w:t>
      </w:r>
    </w:p>
    <w:p w:rsidR="00785BA7" w:rsidRDefault="00785BA7" w:rsidP="00785BA7">
      <w:pPr>
        <w:pStyle w:val="Felsorols5"/>
        <w:rPr>
          <w:color w:val="FF00FF"/>
        </w:rPr>
      </w:pPr>
    </w:p>
    <w:p w:rsidR="00785BA7" w:rsidRDefault="00785BA7" w:rsidP="00785BA7">
      <w:pPr>
        <w:pStyle w:val="Felsorols5"/>
      </w:pPr>
      <w:r>
        <w:t>(3)</w:t>
      </w:r>
      <w:r>
        <w:tab/>
        <w:t>A vízfolyások és a tavak jókarban tartásáról folyamatosan gondoskodni kell. Ennek végrehajthatósága érdekében a vízfolyások mellett 6-6 m, a tó körül 3 m szélességű parti kezelősáv biztosítandó, melyen belül a fenntartást akadályozó létesítmény és növényzet nem lehet.</w:t>
      </w:r>
    </w:p>
    <w:p w:rsidR="00785BA7" w:rsidRDefault="00785BA7" w:rsidP="00785BA7">
      <w:pPr>
        <w:pStyle w:val="Felsorols5"/>
      </w:pPr>
    </w:p>
    <w:p w:rsidR="00785BA7" w:rsidRDefault="00785BA7" w:rsidP="00785BA7">
      <w:pPr>
        <w:pStyle w:val="Felsorols5"/>
      </w:pPr>
      <w:r>
        <w:t>(4)</w:t>
      </w:r>
      <w:r>
        <w:tab/>
        <w:t>A vízfolyások területén fenntartási, fejlesztési munkák abban az esetben engedélyezhetők, amennyiben a terület természetközeli állapotának visszaállítását elősegítik.</w:t>
      </w:r>
    </w:p>
    <w:p w:rsidR="00785BA7" w:rsidRDefault="00785BA7" w:rsidP="00785BA7">
      <w:pPr>
        <w:pStyle w:val="Felsorols5"/>
      </w:pPr>
    </w:p>
    <w:p w:rsidR="00785BA7" w:rsidRDefault="00785BA7" w:rsidP="00785BA7">
      <w:pPr>
        <w:pStyle w:val="Felsorols5"/>
      </w:pPr>
      <w:r>
        <w:t>(5)</w:t>
      </w:r>
      <w:r>
        <w:tab/>
        <w:t>A vízgazdálkodási területek lehatárolását a szabályozási tervek tartalmazzák.</w:t>
      </w:r>
    </w:p>
    <w:p w:rsidR="00785BA7" w:rsidRDefault="00785BA7" w:rsidP="00785BA7">
      <w:pPr>
        <w:pStyle w:val="Lista3"/>
        <w:ind w:left="360"/>
        <w:jc w:val="both"/>
      </w:pPr>
    </w:p>
    <w:p w:rsidR="00785BA7" w:rsidRDefault="00785BA7" w:rsidP="00785BA7">
      <w:pPr>
        <w:tabs>
          <w:tab w:val="left" w:pos="-2694"/>
        </w:tabs>
        <w:ind w:left="360"/>
      </w:pPr>
    </w:p>
    <w:p w:rsidR="00785BA7" w:rsidRDefault="00785BA7" w:rsidP="00785BA7">
      <w:pPr>
        <w:pStyle w:val="Cmsor5"/>
      </w:pPr>
      <w:r>
        <w:t>IV. FEJEZET</w:t>
      </w:r>
    </w:p>
    <w:p w:rsidR="00785BA7" w:rsidRDefault="00785BA7" w:rsidP="00785BA7">
      <w:pPr>
        <w:tabs>
          <w:tab w:val="left" w:pos="-2694"/>
        </w:tabs>
        <w:jc w:val="center"/>
        <w:rPr>
          <w:b/>
          <w:sz w:val="26"/>
        </w:rPr>
      </w:pPr>
      <w:r>
        <w:rPr>
          <w:b/>
          <w:sz w:val="26"/>
        </w:rPr>
        <w:t>Közhasználatra szolgáló területek</w:t>
      </w:r>
    </w:p>
    <w:p w:rsidR="00785BA7" w:rsidRDefault="00785BA7" w:rsidP="00785BA7">
      <w:pPr>
        <w:tabs>
          <w:tab w:val="left" w:pos="-2694"/>
        </w:tabs>
        <w:jc w:val="center"/>
        <w:rPr>
          <w:b/>
          <w:sz w:val="26"/>
        </w:rPr>
      </w:pPr>
      <w:r>
        <w:rPr>
          <w:b/>
          <w:sz w:val="26"/>
        </w:rPr>
        <w:t>14.§.</w:t>
      </w:r>
    </w:p>
    <w:p w:rsidR="00785BA7" w:rsidRDefault="00785BA7" w:rsidP="00785BA7">
      <w:pPr>
        <w:tabs>
          <w:tab w:val="left" w:pos="-2694"/>
        </w:tabs>
      </w:pPr>
    </w:p>
    <w:p w:rsidR="00785BA7" w:rsidRDefault="00785BA7" w:rsidP="00785BA7">
      <w:pPr>
        <w:pStyle w:val="Lista4"/>
        <w:numPr>
          <w:ilvl w:val="0"/>
          <w:numId w:val="4"/>
        </w:numPr>
        <w:jc w:val="both"/>
      </w:pPr>
      <w:r>
        <w:t xml:space="preserve">Az igazgatási területen az állami és önkormányzati tulajdonú közlekedési és közműterületek (közterületek), a zöldterületek és turisztikai rendeltetésű erdők a közhasználatra szolgáló területek. </w:t>
      </w:r>
    </w:p>
    <w:p w:rsidR="00785BA7" w:rsidRDefault="00785BA7" w:rsidP="00785BA7">
      <w:pPr>
        <w:pStyle w:val="Lista4"/>
        <w:ind w:left="0" w:firstLine="0"/>
        <w:jc w:val="both"/>
      </w:pPr>
    </w:p>
    <w:p w:rsidR="00785BA7" w:rsidRDefault="00785BA7" w:rsidP="00785BA7">
      <w:pPr>
        <w:pStyle w:val="Lista4"/>
        <w:numPr>
          <w:ilvl w:val="0"/>
          <w:numId w:val="4"/>
        </w:numPr>
        <w:jc w:val="both"/>
      </w:pPr>
      <w:r>
        <w:t>A közhasználatra szolgáló területeket rendeltetésének megfelelő célra bárki szabadon használhatja; a rendeltetéstől eltérő használathoz a közterület tulajdonosának (kezelőjének) hozzájárulása, valamint az illetékes hatóság engedélye szükséges.</w:t>
      </w:r>
    </w:p>
    <w:p w:rsidR="00785BA7" w:rsidRDefault="00785BA7" w:rsidP="00785BA7">
      <w:pPr>
        <w:pStyle w:val="Lista4"/>
        <w:numPr>
          <w:ilvl w:val="0"/>
          <w:numId w:val="4"/>
        </w:numPr>
        <w:jc w:val="both"/>
      </w:pPr>
      <w:r>
        <w:t>A parkolóigény közterületen történő kielégítéséhez a terület tulajdonosának hozzájárulását is be kell szerezni.</w:t>
      </w:r>
    </w:p>
    <w:p w:rsidR="00785BA7" w:rsidRDefault="00785BA7" w:rsidP="00785BA7">
      <w:pPr>
        <w:pStyle w:val="Lista4"/>
        <w:ind w:left="0" w:firstLine="0"/>
      </w:pPr>
    </w:p>
    <w:p w:rsidR="00785BA7" w:rsidRDefault="00785BA7" w:rsidP="00785BA7">
      <w:pPr>
        <w:pStyle w:val="Lista4"/>
        <w:ind w:left="0" w:firstLine="0"/>
      </w:pPr>
    </w:p>
    <w:p w:rsidR="00785BA7" w:rsidRDefault="00785BA7" w:rsidP="00785BA7">
      <w:pPr>
        <w:pStyle w:val="Lista3"/>
        <w:ind w:left="0" w:firstLine="0"/>
        <w:jc w:val="center"/>
        <w:rPr>
          <w:b/>
          <w:sz w:val="32"/>
        </w:rPr>
      </w:pPr>
      <w:r>
        <w:rPr>
          <w:b/>
          <w:sz w:val="32"/>
        </w:rPr>
        <w:t>V. FEJEZET</w:t>
      </w:r>
    </w:p>
    <w:p w:rsidR="00785BA7" w:rsidRDefault="00785BA7" w:rsidP="00785BA7">
      <w:pPr>
        <w:pStyle w:val="Listafolytatsa3"/>
        <w:ind w:left="0"/>
        <w:jc w:val="center"/>
        <w:rPr>
          <w:b/>
        </w:rPr>
      </w:pPr>
      <w:r>
        <w:rPr>
          <w:b/>
        </w:rPr>
        <w:lastRenderedPageBreak/>
        <w:t>Közműellátás, közmű- és hírközlési létesítmények</w:t>
      </w:r>
    </w:p>
    <w:p w:rsidR="00785BA7" w:rsidRDefault="00785BA7" w:rsidP="00785BA7">
      <w:pPr>
        <w:pStyle w:val="Listafolytatsa3"/>
        <w:ind w:left="0"/>
        <w:jc w:val="center"/>
        <w:rPr>
          <w:b/>
        </w:rPr>
      </w:pPr>
      <w:r>
        <w:rPr>
          <w:b/>
        </w:rPr>
        <w:t>15.§.</w:t>
      </w:r>
    </w:p>
    <w:p w:rsidR="00785BA7" w:rsidRDefault="00785BA7" w:rsidP="00785BA7">
      <w:pPr>
        <w:pStyle w:val="Lista5"/>
        <w:tabs>
          <w:tab w:val="left" w:pos="426"/>
        </w:tabs>
        <w:ind w:left="0" w:firstLine="0"/>
      </w:pPr>
    </w:p>
    <w:p w:rsidR="00785BA7" w:rsidRDefault="00785BA7" w:rsidP="00785BA7">
      <w:pPr>
        <w:pStyle w:val="Lista4"/>
        <w:numPr>
          <w:ilvl w:val="0"/>
          <w:numId w:val="5"/>
        </w:numPr>
        <w:jc w:val="both"/>
      </w:pPr>
      <w:r>
        <w:t>A központi belterületen, Kisdencs területén és a belterülethez csatlakozó kereskedlmi, szolgáltató gazdasági területen – a terv távlatában –a teljes közműellátást kell biztosítani úgy, hogy ennek keretében:</w:t>
      </w:r>
    </w:p>
    <w:p w:rsidR="00785BA7" w:rsidRDefault="00785BA7" w:rsidP="00785BA7">
      <w:pPr>
        <w:pStyle w:val="Lista4"/>
        <w:ind w:left="1418" w:hanging="284"/>
        <w:jc w:val="both"/>
      </w:pPr>
      <w:r>
        <w:t>a./ a közüzemi energia szolgáltatás (villamos-energia és vezetékes gáz)</w:t>
      </w:r>
    </w:p>
    <w:p w:rsidR="00785BA7" w:rsidRDefault="00785BA7" w:rsidP="00785BA7">
      <w:pPr>
        <w:pStyle w:val="Lista4"/>
        <w:ind w:left="1418" w:hanging="284"/>
        <w:jc w:val="both"/>
      </w:pPr>
      <w:r>
        <w:t>b./ a közüzemi ivóvíz-szolgáltatás (ennek részeként a vonatkozó jogszabályban</w:t>
      </w:r>
      <w:r>
        <w:rPr>
          <w:rStyle w:val="Lbjegyzet-hivatkozs"/>
        </w:rPr>
        <w:footnoteReference w:customMarkFollows="1" w:id="10"/>
        <w:t>9</w:t>
      </w:r>
      <w:r>
        <w:t xml:space="preserve"> meghatározott oltóvíz intenzitás és oltóvíz mennyiség föld feletti tűzcsapokkal)</w:t>
      </w:r>
    </w:p>
    <w:p w:rsidR="00785BA7" w:rsidRDefault="00785BA7" w:rsidP="00785BA7">
      <w:pPr>
        <w:pStyle w:val="Lista4"/>
        <w:ind w:left="1418" w:hanging="284"/>
        <w:jc w:val="both"/>
      </w:pPr>
      <w:r>
        <w:t>c./ közüzemi szennyvízelvezetés (annak megvalósulásáig átmenetileg a kommunális szennyvíz saját telken – vízzáróan szigetelt, zárt tárolóban – történő átmeneti tárolása úgy, hogy környezetszennyezést nem idézhet elő)</w:t>
      </w:r>
    </w:p>
    <w:p w:rsidR="00785BA7" w:rsidRDefault="00785BA7" w:rsidP="00785BA7">
      <w:pPr>
        <w:pStyle w:val="Lista4"/>
        <w:ind w:left="1418" w:hanging="284"/>
        <w:jc w:val="both"/>
      </w:pPr>
      <w:r>
        <w:t>d./ a közterületi nyílt vagy zárt rendszerű csapadékvíz elvezetés</w:t>
      </w:r>
    </w:p>
    <w:p w:rsidR="00785BA7" w:rsidRDefault="00785BA7" w:rsidP="00785BA7">
      <w:pPr>
        <w:pStyle w:val="Lista4"/>
        <w:ind w:left="1418" w:hanging="284"/>
        <w:jc w:val="both"/>
      </w:pPr>
      <w:r>
        <w:t>megoldott legyen.</w:t>
      </w:r>
    </w:p>
    <w:p w:rsidR="00785BA7" w:rsidRDefault="00785BA7" w:rsidP="00785BA7">
      <w:pPr>
        <w:pStyle w:val="Lista4"/>
        <w:ind w:left="0" w:firstLine="0"/>
        <w:jc w:val="both"/>
      </w:pPr>
      <w:r>
        <w:tab/>
        <w:t xml:space="preserve">Fenti közműellátás megléte feltétele az építési telekké nyilvánításnak, illetve a </w:t>
      </w:r>
    </w:p>
    <w:p w:rsidR="00785BA7" w:rsidRDefault="00785BA7" w:rsidP="00785BA7">
      <w:pPr>
        <w:pStyle w:val="Lista4"/>
        <w:ind w:left="0" w:firstLine="0"/>
      </w:pPr>
      <w:r>
        <w:t xml:space="preserve">           beépíthetőségnek.</w:t>
      </w:r>
    </w:p>
    <w:p w:rsidR="00785BA7" w:rsidRDefault="00785BA7" w:rsidP="00785BA7">
      <w:pPr>
        <w:pStyle w:val="Lista4"/>
        <w:tabs>
          <w:tab w:val="left" w:pos="426"/>
        </w:tabs>
        <w:ind w:left="0" w:firstLine="0"/>
        <w:jc w:val="both"/>
      </w:pPr>
    </w:p>
    <w:p w:rsidR="00785BA7" w:rsidRDefault="00785BA7" w:rsidP="00785BA7">
      <w:pPr>
        <w:pStyle w:val="Lista4"/>
        <w:numPr>
          <w:ilvl w:val="0"/>
          <w:numId w:val="5"/>
        </w:numPr>
        <w:jc w:val="both"/>
      </w:pPr>
      <w:r>
        <w:t>A külterületi beépítésre szánt területeken – a kereskedelmi, szolgáltató gazdasági területek kivételével – legalább a részleges közműellátást kell biztosítani úgy, hogy ennek keretében</w:t>
      </w:r>
    </w:p>
    <w:p w:rsidR="00785BA7" w:rsidRDefault="00785BA7" w:rsidP="00785BA7">
      <w:pPr>
        <w:pStyle w:val="Lista4"/>
        <w:ind w:left="1418" w:hanging="284"/>
        <w:jc w:val="both"/>
      </w:pPr>
      <w:r>
        <w:t>a./ a közüzemi villamos-energia szolgáltatás</w:t>
      </w:r>
    </w:p>
    <w:p w:rsidR="00785BA7" w:rsidRDefault="00785BA7" w:rsidP="00785BA7">
      <w:pPr>
        <w:pStyle w:val="Lista4"/>
        <w:ind w:left="1418" w:hanging="284"/>
        <w:jc w:val="both"/>
      </w:pPr>
      <w:r>
        <w:t>b./a közüzemi ivóvíz-szolgáltatás (ennek részeként a vonatkozó jogszabályban</w:t>
      </w:r>
      <w:r>
        <w:rPr>
          <w:rStyle w:val="Lbjegyzet-hivatkozs"/>
        </w:rPr>
        <w:footnoteReference w:customMarkFollows="1" w:id="11"/>
        <w:t>10</w:t>
      </w:r>
      <w:r>
        <w:t xml:space="preserve"> meghatározott oltóvíz intenzitás és oltóvíz mennyiség föld feletti tűzcsapokkal)</w:t>
      </w:r>
    </w:p>
    <w:p w:rsidR="00785BA7" w:rsidRDefault="00785BA7" w:rsidP="00785BA7">
      <w:pPr>
        <w:pStyle w:val="Lista4"/>
        <w:ind w:left="1418" w:hanging="284"/>
        <w:jc w:val="both"/>
      </w:pPr>
      <w:r>
        <w:t>c./ az egyedi közművel történő szennyvíztisztítás és szennyvízelhelyezés</w:t>
      </w:r>
    </w:p>
    <w:p w:rsidR="00785BA7" w:rsidRDefault="00785BA7" w:rsidP="00785BA7">
      <w:pPr>
        <w:pStyle w:val="Lista4"/>
        <w:ind w:left="1418" w:hanging="284"/>
        <w:jc w:val="both"/>
      </w:pPr>
      <w:r>
        <w:t>d./ a közterületi nyílt rendszerű csapadékvíz elvezetés</w:t>
      </w:r>
    </w:p>
    <w:p w:rsidR="00785BA7" w:rsidRDefault="00785BA7" w:rsidP="00785BA7">
      <w:pPr>
        <w:pStyle w:val="Lista4"/>
        <w:ind w:left="1418" w:hanging="284"/>
        <w:jc w:val="both"/>
      </w:pPr>
      <w:r>
        <w:t>megoldott legyen.</w:t>
      </w:r>
    </w:p>
    <w:p w:rsidR="00785BA7" w:rsidRDefault="00785BA7" w:rsidP="00785BA7">
      <w:pPr>
        <w:pStyle w:val="Lista4"/>
        <w:ind w:left="0" w:firstLine="0"/>
        <w:jc w:val="both"/>
      </w:pPr>
      <w:r>
        <w:tab/>
        <w:t xml:space="preserve">Fenti közműellátás megléte feltétele az építési telekké nyilvánításnak, illetve a </w:t>
      </w:r>
    </w:p>
    <w:p w:rsidR="00785BA7" w:rsidRDefault="00785BA7" w:rsidP="00785BA7">
      <w:pPr>
        <w:pStyle w:val="Lista4"/>
        <w:ind w:left="0" w:firstLine="0"/>
      </w:pPr>
      <w:r>
        <w:t xml:space="preserve">           beépíthetőségnek.</w:t>
      </w:r>
    </w:p>
    <w:p w:rsidR="00785BA7" w:rsidRDefault="00785BA7" w:rsidP="00785BA7">
      <w:pPr>
        <w:pStyle w:val="Lista4"/>
        <w:ind w:left="708" w:firstLine="0"/>
        <w:jc w:val="both"/>
      </w:pPr>
    </w:p>
    <w:p w:rsidR="00785BA7" w:rsidRDefault="00785BA7" w:rsidP="00785BA7">
      <w:pPr>
        <w:pStyle w:val="Lista4"/>
        <w:numPr>
          <w:ilvl w:val="0"/>
          <w:numId w:val="5"/>
        </w:numPr>
        <w:jc w:val="both"/>
      </w:pPr>
      <w:r>
        <w:t>A településen a szennyvízcsatorna-hálózat megépültét követően a rákötés egy éven belül kötelező.</w:t>
      </w:r>
    </w:p>
    <w:p w:rsidR="00785BA7" w:rsidRDefault="00785BA7" w:rsidP="00785BA7">
      <w:pPr>
        <w:pStyle w:val="Lista4"/>
        <w:ind w:left="0" w:firstLine="0"/>
        <w:jc w:val="both"/>
      </w:pPr>
    </w:p>
    <w:p w:rsidR="00785BA7" w:rsidRDefault="00785BA7" w:rsidP="00785BA7">
      <w:pPr>
        <w:pStyle w:val="Lista4"/>
        <w:numPr>
          <w:ilvl w:val="0"/>
          <w:numId w:val="5"/>
        </w:numPr>
        <w:jc w:val="both"/>
      </w:pPr>
      <w:r>
        <w:t xml:space="preserve">A szennyvízcsatorna-rendszer kiépítéséig a zárt tárolóban összegyűjtött és szippantással eltávolításra kerülő szennyvizet engedélyezett ürítőhelyre kell szállítani. </w:t>
      </w:r>
    </w:p>
    <w:p w:rsidR="00785BA7" w:rsidRDefault="00785BA7" w:rsidP="00785BA7">
      <w:pPr>
        <w:pStyle w:val="Lista4"/>
        <w:ind w:left="0" w:firstLine="0"/>
        <w:jc w:val="both"/>
      </w:pPr>
    </w:p>
    <w:p w:rsidR="00785BA7" w:rsidRDefault="00785BA7" w:rsidP="00785BA7">
      <w:pPr>
        <w:numPr>
          <w:ilvl w:val="0"/>
          <w:numId w:val="5"/>
        </w:numPr>
        <w:jc w:val="both"/>
        <w:rPr>
          <w:sz w:val="26"/>
        </w:rPr>
      </w:pPr>
      <w:r>
        <w:rPr>
          <w:sz w:val="26"/>
        </w:rPr>
        <w:t xml:space="preserve">A településen a csapadékvíz-elvezetést kiemelt gondossággal kell kezelni. Új területek beépítésének feltétele, hogy a beépítésre tervezett és közterületeken a felszíni vizek akadálytalan és eróziómentes elvezetése biztosított legyen. A csapadékvíz elvezetés vízjogi engedélyköteles tevékenység, melyhez az engedélyt </w:t>
      </w:r>
      <w:r>
        <w:rPr>
          <w:sz w:val="26"/>
        </w:rPr>
        <w:lastRenderedPageBreak/>
        <w:t>a NyD Környezetvédelmi, Természetvédelmi és Vízügyi Felügyelőségtől kell megkérni a vonatkozó külön jogszabály</w:t>
      </w:r>
      <w:r>
        <w:rPr>
          <w:rStyle w:val="Lbjegyzet-hivatkozs"/>
          <w:sz w:val="26"/>
        </w:rPr>
        <w:footnoteReference w:customMarkFollows="1" w:id="12"/>
        <w:t>11</w:t>
      </w:r>
      <w:r>
        <w:rPr>
          <w:sz w:val="26"/>
        </w:rPr>
        <w:t xml:space="preserve"> szerint.</w:t>
      </w:r>
    </w:p>
    <w:p w:rsidR="00785BA7" w:rsidRDefault="00785BA7" w:rsidP="00785BA7">
      <w:pPr>
        <w:jc w:val="both"/>
        <w:rPr>
          <w:sz w:val="26"/>
        </w:rPr>
      </w:pPr>
    </w:p>
    <w:p w:rsidR="00785BA7" w:rsidRDefault="00785BA7" w:rsidP="00785BA7">
      <w:pPr>
        <w:numPr>
          <w:ilvl w:val="0"/>
          <w:numId w:val="5"/>
        </w:numPr>
        <w:jc w:val="both"/>
        <w:rPr>
          <w:sz w:val="26"/>
        </w:rPr>
      </w:pPr>
      <w:r>
        <w:rPr>
          <w:sz w:val="26"/>
        </w:rPr>
        <w:t>A belterületeken, a szőlőhegyen, az ex lege védett lápterületen, az ökológiai (zöld) folyosó övezete és az ökológiai hálózat övezete által érintett egyéb területeken, a helyi jelentőségű természetvédelmi területen, a tájképvédelmi terület övezete által érintett területeken, illetve a nyilvántartott régészeti lelőhelyek területén és a régészeti érdekű területeken – település- és tájképvédelmi okok miatt – új táv- és hírközlési célú magasépítmények (adó és átjátszó tornyok) nem létesíthetők. Az egyéb területeken történő telepítés is csak önkormányzati hozzájárulással történhet.</w:t>
      </w:r>
    </w:p>
    <w:p w:rsidR="00785BA7" w:rsidRDefault="00785BA7" w:rsidP="00785BA7">
      <w:pPr>
        <w:pStyle w:val="Lista4"/>
        <w:ind w:left="0" w:firstLine="0"/>
        <w:rPr>
          <w:b/>
        </w:rPr>
      </w:pPr>
    </w:p>
    <w:p w:rsidR="00785BA7" w:rsidRDefault="00785BA7" w:rsidP="00785BA7">
      <w:pPr>
        <w:pStyle w:val="Lista4"/>
        <w:ind w:left="0" w:firstLine="0"/>
        <w:rPr>
          <w:b/>
        </w:rPr>
      </w:pPr>
    </w:p>
    <w:p w:rsidR="00785BA7" w:rsidRDefault="00785BA7" w:rsidP="00785BA7">
      <w:pPr>
        <w:pStyle w:val="Cmsor1"/>
        <w:tabs>
          <w:tab w:val="left" w:pos="-2694"/>
        </w:tabs>
      </w:pPr>
      <w:r>
        <w:t>Kommunális ellátás, kommunális létesítmények</w:t>
      </w:r>
    </w:p>
    <w:p w:rsidR="00785BA7" w:rsidRDefault="00785BA7" w:rsidP="00785BA7">
      <w:pPr>
        <w:tabs>
          <w:tab w:val="left" w:pos="-2694"/>
        </w:tabs>
        <w:jc w:val="center"/>
        <w:rPr>
          <w:b/>
          <w:sz w:val="26"/>
        </w:rPr>
      </w:pPr>
      <w:r>
        <w:rPr>
          <w:b/>
          <w:sz w:val="26"/>
        </w:rPr>
        <w:t>16.§.</w:t>
      </w:r>
    </w:p>
    <w:p w:rsidR="00785BA7" w:rsidRDefault="00785BA7" w:rsidP="00785BA7">
      <w:pPr>
        <w:tabs>
          <w:tab w:val="left" w:pos="-2694"/>
        </w:tabs>
      </w:pPr>
    </w:p>
    <w:p w:rsidR="00785BA7" w:rsidRDefault="00785BA7" w:rsidP="00785BA7">
      <w:pPr>
        <w:pStyle w:val="Lista4"/>
        <w:numPr>
          <w:ilvl w:val="0"/>
          <w:numId w:val="9"/>
        </w:numPr>
        <w:jc w:val="both"/>
      </w:pPr>
      <w:r>
        <w:t>A településen a kommunális szilárd hulladék szervezett gyűjtése és elszállítása megoldott. Hulladékgyűjtésre csak szabványosított zárt edény, konténer használható. A gyűjtőedények – a szelektív gyűjtőedények kivételével - közterületen nem tárolhatók, elhelyezésüket telken vagy épületen belül kell biztosítani.</w:t>
      </w:r>
    </w:p>
    <w:p w:rsidR="00785BA7" w:rsidRDefault="00785BA7" w:rsidP="00785BA7">
      <w:pPr>
        <w:pStyle w:val="Lista4"/>
        <w:ind w:left="0" w:firstLine="0"/>
        <w:jc w:val="both"/>
      </w:pPr>
    </w:p>
    <w:p w:rsidR="00785BA7" w:rsidRDefault="00785BA7" w:rsidP="00785BA7">
      <w:pPr>
        <w:pStyle w:val="Lista4"/>
        <w:numPr>
          <w:ilvl w:val="0"/>
          <w:numId w:val="9"/>
        </w:numPr>
        <w:jc w:val="both"/>
      </w:pPr>
      <w:r>
        <w:t>A település közigazgatási területén térségi hulladéklerakó nem létesíthető.</w:t>
      </w:r>
    </w:p>
    <w:p w:rsidR="00785BA7" w:rsidRDefault="00785BA7" w:rsidP="00785BA7">
      <w:pPr>
        <w:pStyle w:val="Lista4"/>
        <w:ind w:left="0" w:firstLine="0"/>
        <w:jc w:val="both"/>
      </w:pPr>
    </w:p>
    <w:p w:rsidR="00785BA7" w:rsidRDefault="00785BA7" w:rsidP="00785BA7">
      <w:pPr>
        <w:pStyle w:val="Lista4"/>
        <w:numPr>
          <w:ilvl w:val="0"/>
          <w:numId w:val="9"/>
        </w:numPr>
        <w:jc w:val="both"/>
      </w:pPr>
      <w:r>
        <w:t xml:space="preserve">Az esetleges állati tetemeket ATEV feldolgozóhelyre kell szállítani. </w:t>
      </w:r>
    </w:p>
    <w:p w:rsidR="00785BA7" w:rsidRDefault="00785BA7" w:rsidP="00785BA7">
      <w:pPr>
        <w:pStyle w:val="Lista4"/>
        <w:ind w:left="0" w:firstLine="0"/>
      </w:pPr>
    </w:p>
    <w:p w:rsidR="00785BA7" w:rsidRDefault="00785BA7" w:rsidP="00785BA7">
      <w:pPr>
        <w:pStyle w:val="Lista4"/>
        <w:ind w:left="0" w:firstLine="0"/>
      </w:pPr>
    </w:p>
    <w:p w:rsidR="00785BA7" w:rsidRDefault="00785BA7" w:rsidP="00785BA7">
      <w:pPr>
        <w:pStyle w:val="Lista3"/>
        <w:ind w:left="0" w:firstLine="0"/>
        <w:jc w:val="center"/>
        <w:rPr>
          <w:b/>
          <w:sz w:val="32"/>
        </w:rPr>
      </w:pPr>
      <w:r>
        <w:rPr>
          <w:b/>
          <w:sz w:val="32"/>
        </w:rPr>
        <w:t>VI. FEJEZET</w:t>
      </w:r>
    </w:p>
    <w:p w:rsidR="00785BA7" w:rsidRDefault="00785BA7" w:rsidP="00785BA7">
      <w:pPr>
        <w:pStyle w:val="Listafolytatsa3"/>
        <w:ind w:left="0"/>
        <w:jc w:val="center"/>
        <w:rPr>
          <w:b/>
        </w:rPr>
      </w:pPr>
      <w:r>
        <w:rPr>
          <w:b/>
        </w:rPr>
        <w:t>Környezetvédelem</w:t>
      </w:r>
    </w:p>
    <w:p w:rsidR="00785BA7" w:rsidRDefault="00785BA7" w:rsidP="00785BA7">
      <w:pPr>
        <w:pStyle w:val="Listafolytatsa3"/>
        <w:ind w:left="0"/>
        <w:jc w:val="center"/>
        <w:rPr>
          <w:b/>
        </w:rPr>
      </w:pPr>
      <w:r>
        <w:rPr>
          <w:b/>
        </w:rPr>
        <w:t>17.§.</w:t>
      </w:r>
    </w:p>
    <w:p w:rsidR="00785BA7" w:rsidRDefault="00785BA7" w:rsidP="00785BA7">
      <w:pPr>
        <w:pStyle w:val="Listafolytatsa3"/>
        <w:rPr>
          <w:sz w:val="22"/>
        </w:rPr>
      </w:pPr>
    </w:p>
    <w:p w:rsidR="00785BA7" w:rsidRDefault="00785BA7" w:rsidP="00785BA7">
      <w:pPr>
        <w:pStyle w:val="Listafolytatsa3"/>
        <w:numPr>
          <w:ilvl w:val="0"/>
          <w:numId w:val="15"/>
        </w:numPr>
        <w:jc w:val="both"/>
      </w:pPr>
      <w:r>
        <w:t xml:space="preserve">Az igazgatási területen a környezethasználatot úgy kell megszervezni és végezni, hogy: </w:t>
      </w:r>
    </w:p>
    <w:p w:rsidR="00785BA7" w:rsidRDefault="00785BA7" w:rsidP="00785BA7">
      <w:pPr>
        <w:pStyle w:val="Lista4"/>
        <w:tabs>
          <w:tab w:val="left" w:pos="851"/>
        </w:tabs>
        <w:ind w:left="0" w:firstLine="0"/>
        <w:jc w:val="both"/>
      </w:pPr>
      <w:r>
        <w:tab/>
        <w:t>a./ a legkisebb mértékű környezetterhelést és igénybevételt idézze elő,</w:t>
      </w:r>
    </w:p>
    <w:p w:rsidR="00785BA7" w:rsidRDefault="00785BA7" w:rsidP="00785BA7">
      <w:pPr>
        <w:pStyle w:val="Lista2"/>
        <w:tabs>
          <w:tab w:val="left" w:pos="851"/>
        </w:tabs>
        <w:ind w:left="0" w:firstLine="0"/>
        <w:jc w:val="both"/>
      </w:pPr>
      <w:r>
        <w:tab/>
        <w:t>b./ megelőzze a környezetszennyezést</w:t>
      </w:r>
    </w:p>
    <w:p w:rsidR="00785BA7" w:rsidRDefault="00785BA7" w:rsidP="00785BA7">
      <w:pPr>
        <w:pStyle w:val="Lista2"/>
        <w:tabs>
          <w:tab w:val="left" w:pos="851"/>
        </w:tabs>
        <w:ind w:left="0" w:firstLine="0"/>
        <w:jc w:val="both"/>
      </w:pPr>
      <w:r>
        <w:tab/>
        <w:t>c./ kizárja a környezetkárosítást</w:t>
      </w:r>
    </w:p>
    <w:p w:rsidR="00785BA7" w:rsidRDefault="00785BA7" w:rsidP="00785BA7">
      <w:pPr>
        <w:pStyle w:val="Lista2"/>
        <w:jc w:val="both"/>
      </w:pPr>
    </w:p>
    <w:p w:rsidR="00785BA7" w:rsidRDefault="00785BA7" w:rsidP="00785BA7">
      <w:pPr>
        <w:pStyle w:val="Lista4"/>
        <w:numPr>
          <w:ilvl w:val="0"/>
          <w:numId w:val="15"/>
        </w:numPr>
      </w:pPr>
      <w:r>
        <w:t>A településen veszélyes hulladék keletkezését eredményező tevékenység csak úgy</w:t>
      </w:r>
    </w:p>
    <w:p w:rsidR="00785BA7" w:rsidRDefault="00785BA7" w:rsidP="00785BA7">
      <w:pPr>
        <w:pStyle w:val="Lista4"/>
        <w:ind w:left="435" w:firstLine="0"/>
        <w:jc w:val="both"/>
      </w:pPr>
      <w:r>
        <w:t>folytatható, hogy az üzemeltető köteles gondoskodni a veszélyes hulladék környezetszennyezést kizáró elhelyezéséről és ártalmatlanításáról. Veszélyes hulladék a vonatkozó külön jogszabályok</w:t>
      </w:r>
      <w:r>
        <w:rPr>
          <w:rStyle w:val="Lbjegyzet-hivatkozs"/>
        </w:rPr>
        <w:footnoteReference w:customMarkFollows="1" w:id="13"/>
        <w:t>12</w:t>
      </w:r>
      <w:r>
        <w:rPr>
          <w:vertAlign w:val="superscript"/>
        </w:rPr>
        <w:t>,</w:t>
      </w:r>
      <w:r>
        <w:rPr>
          <w:rStyle w:val="Lbjegyzet-hivatkozs"/>
        </w:rPr>
        <w:footnoteReference w:customMarkFollows="1" w:id="14"/>
        <w:t>13</w:t>
      </w:r>
      <w:r>
        <w:t xml:space="preserve"> és hatósági előírások szerint </w:t>
      </w:r>
      <w:r>
        <w:lastRenderedPageBreak/>
        <w:t>átmeneti jelleggel tárolható. (Átmeneti tárolás zárt térben történhet a talaj, talajvíz és a felszíni vizek veszélyeztetése nélkül).</w:t>
      </w:r>
    </w:p>
    <w:p w:rsidR="00785BA7" w:rsidRDefault="00785BA7" w:rsidP="00785BA7">
      <w:pPr>
        <w:pStyle w:val="Lista4"/>
        <w:ind w:left="435" w:firstLine="0"/>
        <w:jc w:val="both"/>
      </w:pPr>
    </w:p>
    <w:p w:rsidR="00785BA7" w:rsidRDefault="00785BA7" w:rsidP="00785BA7">
      <w:pPr>
        <w:pStyle w:val="Lista4"/>
        <w:numPr>
          <w:ilvl w:val="0"/>
          <w:numId w:val="15"/>
        </w:numPr>
        <w:jc w:val="both"/>
      </w:pPr>
      <w:r>
        <w:t>Levegőtisztaság – védelmi szempontból, a levegőtisztaság – védelme érdekében az érvényes jogszabályokban</w:t>
      </w:r>
      <w:r>
        <w:rPr>
          <w:rStyle w:val="Lbjegyzet-hivatkozs"/>
        </w:rPr>
        <w:footnoteReference w:customMarkFollows="1" w:id="15"/>
        <w:t>14</w:t>
      </w:r>
      <w:r>
        <w:rPr>
          <w:vertAlign w:val="superscript"/>
        </w:rPr>
        <w:t>,</w:t>
      </w:r>
      <w:r>
        <w:rPr>
          <w:rStyle w:val="Lbjegyzet-hivatkozs"/>
        </w:rPr>
        <w:footnoteReference w:customMarkFollows="1" w:id="16"/>
        <w:t>15</w:t>
      </w:r>
      <w:r>
        <w:rPr>
          <w:vertAlign w:val="superscript"/>
        </w:rPr>
        <w:t>,</w:t>
      </w:r>
      <w:r>
        <w:rPr>
          <w:rStyle w:val="Lbjegyzet-hivatkozs"/>
        </w:rPr>
        <w:footnoteReference w:customMarkFollows="1" w:id="17"/>
        <w:t>16</w:t>
      </w:r>
      <w:r>
        <w:rPr>
          <w:vertAlign w:val="superscript"/>
        </w:rPr>
        <w:t xml:space="preserve"> </w:t>
      </w:r>
      <w:r>
        <w:t>foglaltakat be kell tartani.</w:t>
      </w:r>
    </w:p>
    <w:p w:rsidR="00785BA7" w:rsidRDefault="00785BA7" w:rsidP="00785BA7">
      <w:pPr>
        <w:pStyle w:val="Lista4"/>
        <w:ind w:left="0" w:firstLine="0"/>
        <w:jc w:val="both"/>
      </w:pPr>
    </w:p>
    <w:p w:rsidR="00785BA7" w:rsidRDefault="00785BA7" w:rsidP="00785BA7">
      <w:pPr>
        <w:pStyle w:val="Lista4"/>
        <w:numPr>
          <w:ilvl w:val="0"/>
          <w:numId w:val="15"/>
        </w:numPr>
        <w:jc w:val="both"/>
      </w:pPr>
      <w:r>
        <w:t>A levegő tisztaságának védelme érdekében külön helyi rendeletet kell alkotni az avar és kerti hulladék kezelésének szabályaira.</w:t>
      </w:r>
    </w:p>
    <w:p w:rsidR="00785BA7" w:rsidRDefault="00785BA7" w:rsidP="00785BA7">
      <w:pPr>
        <w:pStyle w:val="Lista4"/>
        <w:ind w:left="0" w:firstLine="0"/>
        <w:jc w:val="both"/>
      </w:pPr>
    </w:p>
    <w:p w:rsidR="00785BA7" w:rsidRDefault="00785BA7" w:rsidP="00785BA7">
      <w:pPr>
        <w:pStyle w:val="Lista4"/>
        <w:numPr>
          <w:ilvl w:val="0"/>
          <w:numId w:val="15"/>
        </w:numPr>
        <w:jc w:val="both"/>
      </w:pPr>
      <w:r>
        <w:t>A település a vonatkozó jogszabályok</w:t>
      </w:r>
      <w:r>
        <w:rPr>
          <w:rStyle w:val="Lbjegyzet-hivatkozs"/>
        </w:rPr>
        <w:footnoteReference w:customMarkFollows="1" w:id="18"/>
        <w:t>17</w:t>
      </w:r>
      <w:r>
        <w:rPr>
          <w:vertAlign w:val="superscript"/>
        </w:rPr>
        <w:t>,</w:t>
      </w:r>
      <w:r>
        <w:rPr>
          <w:rStyle w:val="Lbjegyzet-hivatkozs"/>
        </w:rPr>
        <w:footnoteReference w:customMarkFollows="1" w:id="19"/>
        <w:t>18</w:t>
      </w:r>
      <w:r>
        <w:rPr>
          <w:color w:val="FF00FF"/>
        </w:rPr>
        <w:t xml:space="preserve"> </w:t>
      </w:r>
      <w:r>
        <w:t>alapján szennyezés-érzékenységi szempontból érzékeny terület. A területen talajszennyezést okozó objektum nem helyezhető el, és tevékenység nem</w:t>
      </w:r>
      <w:r>
        <w:rPr>
          <w:color w:val="FF0000"/>
        </w:rPr>
        <w:t xml:space="preserve"> </w:t>
      </w:r>
      <w:r>
        <w:t>engedélyezhető.</w:t>
      </w:r>
    </w:p>
    <w:p w:rsidR="00785BA7" w:rsidRDefault="00785BA7" w:rsidP="00785BA7">
      <w:pPr>
        <w:pStyle w:val="Lista4"/>
        <w:ind w:left="0" w:firstLine="0"/>
        <w:jc w:val="both"/>
        <w:rPr>
          <w:color w:val="FF0000"/>
        </w:rPr>
      </w:pPr>
    </w:p>
    <w:p w:rsidR="00785BA7" w:rsidRDefault="00785BA7" w:rsidP="00785BA7">
      <w:pPr>
        <w:pStyle w:val="Lista4"/>
        <w:numPr>
          <w:ilvl w:val="0"/>
          <w:numId w:val="15"/>
        </w:numPr>
        <w:jc w:val="both"/>
      </w:pPr>
      <w:r>
        <w:t>Védőfásításokkal gondoskodni kell a szántóföldi porszennyezés és az élővizek szennyezésének megakadályozásáról, valamint a gazdasági területek környezeti károkozásának csökkentéséről.</w:t>
      </w:r>
    </w:p>
    <w:p w:rsidR="00785BA7" w:rsidRDefault="00785BA7" w:rsidP="00785BA7">
      <w:pPr>
        <w:pStyle w:val="Lista4"/>
        <w:ind w:left="0" w:firstLine="0"/>
        <w:jc w:val="both"/>
        <w:rPr>
          <w:color w:val="FF0000"/>
        </w:rPr>
      </w:pPr>
    </w:p>
    <w:p w:rsidR="00785BA7" w:rsidRDefault="00785BA7" w:rsidP="00785BA7">
      <w:pPr>
        <w:pStyle w:val="Lista4"/>
        <w:numPr>
          <w:ilvl w:val="0"/>
          <w:numId w:val="15"/>
        </w:numPr>
        <w:jc w:val="both"/>
      </w:pPr>
      <w:r>
        <w:t>A településen a zajvédelem az országos előírás</w:t>
      </w:r>
      <w:r>
        <w:rPr>
          <w:rStyle w:val="Lbjegyzet-hivatkozs"/>
        </w:rPr>
        <w:footnoteReference w:customMarkFollows="1" w:id="20"/>
        <w:t>19</w:t>
      </w:r>
      <w:r>
        <w:t xml:space="preserve"> szerint, annak megfelelően biztosítandó. A zajt keltő és a zajtól védendő létesítményeket egymáshoz képest úgy kell elhelyezni, hogy a területre vonatkozó zajterhelési határértékek betartásra kerüljenek. </w:t>
      </w:r>
    </w:p>
    <w:p w:rsidR="00785BA7" w:rsidRDefault="00785BA7" w:rsidP="00785BA7">
      <w:pPr>
        <w:pStyle w:val="Lista4"/>
        <w:ind w:left="0" w:firstLine="0"/>
        <w:jc w:val="both"/>
      </w:pPr>
    </w:p>
    <w:p w:rsidR="00785BA7" w:rsidRDefault="00785BA7" w:rsidP="00785BA7">
      <w:pPr>
        <w:pStyle w:val="Lista4"/>
        <w:numPr>
          <w:ilvl w:val="0"/>
          <w:numId w:val="15"/>
        </w:numPr>
        <w:jc w:val="both"/>
      </w:pPr>
      <w:r>
        <w:t>A területen a 20 fh-et elérő parkolókat csak szilárd burkolattal lehet kiépíteni. A 20 fh-et elérő parkolók felszíni csapadékvizének elvezetéséhez hordalék-, olaj- és iszapfogó beépítése szükséges.</w:t>
      </w:r>
    </w:p>
    <w:p w:rsidR="00785BA7" w:rsidRDefault="00785BA7" w:rsidP="00785BA7">
      <w:pPr>
        <w:pStyle w:val="Lista4"/>
        <w:ind w:left="0" w:firstLine="0"/>
        <w:jc w:val="both"/>
      </w:pPr>
    </w:p>
    <w:p w:rsidR="00785BA7" w:rsidRDefault="00785BA7" w:rsidP="00785BA7">
      <w:pPr>
        <w:pStyle w:val="Lista4"/>
        <w:numPr>
          <w:ilvl w:val="0"/>
          <w:numId w:val="15"/>
        </w:numPr>
        <w:jc w:val="both"/>
      </w:pPr>
      <w:r>
        <w:t>A település közigazgatási területén üzemanyagtöltő állomás csak külterületi közlekedési területeken helyezhető el.</w:t>
      </w:r>
    </w:p>
    <w:p w:rsidR="00785BA7" w:rsidRDefault="00785BA7" w:rsidP="00785BA7">
      <w:pPr>
        <w:pStyle w:val="Lista4"/>
        <w:ind w:left="0" w:firstLine="0"/>
        <w:jc w:val="both"/>
      </w:pPr>
    </w:p>
    <w:p w:rsidR="00785BA7" w:rsidRDefault="00785BA7" w:rsidP="00785BA7">
      <w:pPr>
        <w:pStyle w:val="Lista4"/>
        <w:numPr>
          <w:ilvl w:val="0"/>
          <w:numId w:val="15"/>
        </w:numPr>
        <w:tabs>
          <w:tab w:val="clear" w:pos="360"/>
          <w:tab w:val="num" w:pos="567"/>
        </w:tabs>
      </w:pPr>
      <w:r>
        <w:t>A falusias lakóterületeken az alábbi “telepengedély”-hez kötött tevékenységekhez kapcsolódó létesítmények nem alakíthatók ki (a hatályos TEÁOR kódszámai csoportosítása szerint):</w:t>
      </w:r>
    </w:p>
    <w:p w:rsidR="00785BA7" w:rsidRDefault="00785BA7" w:rsidP="00785BA7">
      <w:pPr>
        <w:pStyle w:val="Lista4"/>
        <w:ind w:left="360" w:firstLine="0"/>
        <w:jc w:val="both"/>
      </w:pPr>
      <w:r>
        <w:t xml:space="preserve">vegyi anyag készítő és előállító [24.1, 24.2], építési betontermékgyártás [26.61], előkevert beton gyártása [26.63], habarcsgyártás [26.64], egyéb beton-, gipsz-, cementtermék gyártása [26.66], kőmegmunkálás [26.70], csiszoló termék gyártása [26.81], vas, acél, vasötvözet-alapanyag gyártása [27.10], öntött cső gyártása [27.21], acélcső gyártás [27.22], hidegen húzott vas, acéltermék gyártása [27.31], alumíniumgyártás [27.42], ólom, cink, ón gyártása [27.43], rézgyártás [27.44], </w:t>
      </w:r>
      <w:r>
        <w:lastRenderedPageBreak/>
        <w:t>fémszerkezet gyártás (fémszerkezet lakatos) [28.11], fémtartály gyártása [28.21], fémalakítás, porkohászat [28.40], fémfelület kezelés (pl. galvanizáló, ónozó, ólmozó, mártó) [28.51], gépgyártás [29.24, 29.31, 29.32, 29.40, 29.51, 29.52, 29.53, 29.54, 29.55, 29.56], autófényező, karosszérialakatos, autóbontó [50.20.],</w:t>
      </w:r>
      <w:r>
        <w:rPr>
          <w:color w:val="FF0000"/>
        </w:rPr>
        <w:t xml:space="preserve"> </w:t>
      </w:r>
      <w:r>
        <w:t>műanyagfeldolgozás, műanyagdarálás, -darabolás [25.24], építőanyag-kereskedés [51.53, 52.46].</w:t>
      </w:r>
    </w:p>
    <w:p w:rsidR="00785BA7" w:rsidRDefault="00785BA7" w:rsidP="00785BA7">
      <w:pPr>
        <w:pStyle w:val="Lista4"/>
        <w:ind w:left="360" w:firstLine="0"/>
        <w:jc w:val="both"/>
      </w:pPr>
    </w:p>
    <w:p w:rsidR="00785BA7" w:rsidRDefault="00785BA7" w:rsidP="00785BA7">
      <w:pPr>
        <w:pStyle w:val="Lista4"/>
        <w:ind w:left="360" w:firstLine="0"/>
        <w:jc w:val="both"/>
      </w:pPr>
    </w:p>
    <w:p w:rsidR="00785BA7" w:rsidRDefault="00785BA7" w:rsidP="00785BA7">
      <w:pPr>
        <w:pStyle w:val="Cmsor1"/>
        <w:tabs>
          <w:tab w:val="left" w:pos="-2694"/>
        </w:tabs>
      </w:pPr>
      <w:r>
        <w:t>Természet- és tájvédelem</w:t>
      </w:r>
    </w:p>
    <w:p w:rsidR="00785BA7" w:rsidRDefault="00785BA7" w:rsidP="00785BA7">
      <w:pPr>
        <w:tabs>
          <w:tab w:val="left" w:pos="-2694"/>
        </w:tabs>
        <w:jc w:val="center"/>
        <w:rPr>
          <w:b/>
          <w:sz w:val="26"/>
        </w:rPr>
      </w:pPr>
      <w:r>
        <w:rPr>
          <w:b/>
          <w:sz w:val="26"/>
        </w:rPr>
        <w:t>18.§.</w:t>
      </w:r>
    </w:p>
    <w:p w:rsidR="00785BA7" w:rsidRDefault="00785BA7" w:rsidP="00785BA7">
      <w:pPr>
        <w:tabs>
          <w:tab w:val="left" w:pos="-2694"/>
        </w:tabs>
      </w:pPr>
    </w:p>
    <w:p w:rsidR="00785BA7" w:rsidRDefault="00785BA7" w:rsidP="00785BA7">
      <w:pPr>
        <w:pStyle w:val="Lista4"/>
        <w:numPr>
          <w:ilvl w:val="0"/>
          <w:numId w:val="6"/>
        </w:numPr>
        <w:jc w:val="both"/>
      </w:pPr>
      <w:r>
        <w:t>A településen az ex lege védett lápterületeket és forrásokat, a Natura 2000 területeket, az ökológiai (zöld) folyosó övezete által érintett területeket, az ökológiai hálózat övezete által érintett egyéb területeket, valamint a helyi jelentőségű természetvédelmi területet, illetve a helyi jelentőségű védett természeti értékeket a szabályozási tervek, tételes felsorolásukat az 1.sz. melléklet tartalmazza.</w:t>
      </w:r>
    </w:p>
    <w:p w:rsidR="00785BA7" w:rsidRDefault="00785BA7" w:rsidP="00785BA7">
      <w:pPr>
        <w:pStyle w:val="Lista4"/>
        <w:ind w:left="0" w:firstLine="0"/>
        <w:jc w:val="both"/>
      </w:pPr>
    </w:p>
    <w:p w:rsidR="00785BA7" w:rsidRDefault="00785BA7" w:rsidP="00785BA7">
      <w:pPr>
        <w:pStyle w:val="Lista4"/>
        <w:numPr>
          <w:ilvl w:val="0"/>
          <w:numId w:val="6"/>
        </w:numPr>
        <w:jc w:val="both"/>
      </w:pPr>
      <w:r>
        <w:t>Az ökológiai hálózat övezetén belül a vonatkozó jogszabály</w:t>
      </w:r>
      <w:r>
        <w:rPr>
          <w:rStyle w:val="Lbjegyzet-hivatkozs"/>
        </w:rPr>
        <w:footnoteReference w:customMarkFollows="1" w:id="21"/>
        <w:t>20</w:t>
      </w:r>
      <w:r>
        <w:t xml:space="preserve"> előírásait kell alkalmazni.</w:t>
      </w:r>
    </w:p>
    <w:p w:rsidR="00785BA7" w:rsidRDefault="00785BA7" w:rsidP="00785BA7">
      <w:pPr>
        <w:pStyle w:val="Lista4"/>
        <w:ind w:left="0" w:firstLine="0"/>
        <w:jc w:val="both"/>
      </w:pPr>
    </w:p>
    <w:p w:rsidR="00785BA7" w:rsidRDefault="00785BA7" w:rsidP="00785BA7">
      <w:pPr>
        <w:pStyle w:val="Lista4"/>
        <w:numPr>
          <w:ilvl w:val="0"/>
          <w:numId w:val="6"/>
        </w:numPr>
        <w:jc w:val="both"/>
      </w:pPr>
      <w:r>
        <w:t>A helyi jelentőségű természetvédelmi területekre hosszú távú természetvédelmi kezelési terv készítendő. A kezelési terv elkészültéig fakivágás csak az érvényben lévő erdészeti üzemtervek alapján engedélyezhető.</w:t>
      </w:r>
    </w:p>
    <w:p w:rsidR="00785BA7" w:rsidRDefault="00785BA7" w:rsidP="00785BA7">
      <w:pPr>
        <w:pStyle w:val="Lista4"/>
        <w:ind w:left="0" w:firstLine="0"/>
        <w:jc w:val="both"/>
        <w:rPr>
          <w:color w:val="FF0000"/>
        </w:rPr>
      </w:pPr>
    </w:p>
    <w:p w:rsidR="00785BA7" w:rsidRDefault="00785BA7" w:rsidP="00785BA7">
      <w:pPr>
        <w:pStyle w:val="Lista4"/>
        <w:numPr>
          <w:ilvl w:val="0"/>
          <w:numId w:val="6"/>
        </w:numPr>
        <w:jc w:val="both"/>
      </w:pPr>
      <w:r>
        <w:t>A helyi jelentőségű védett természeti érték csak balesetveszély elhárítás okából vágható ki az elsőfokú természetvédelmi hatóság által kiadott fakivágási engedély alapján, amennyiben azt a természeti érték egészségi állapota szükségessé teszi. A kivágást követő egy éven belül a helyi jelentőségű védett természeti érték helyén a természeti emlék azonos fafajjal és fajtával pótlandó.</w:t>
      </w:r>
    </w:p>
    <w:p w:rsidR="00785BA7" w:rsidRDefault="00785BA7" w:rsidP="00785BA7">
      <w:pPr>
        <w:pStyle w:val="Lista4"/>
        <w:ind w:left="0" w:firstLine="0"/>
        <w:jc w:val="both"/>
      </w:pPr>
    </w:p>
    <w:p w:rsidR="00785BA7" w:rsidRDefault="00785BA7" w:rsidP="00785BA7">
      <w:pPr>
        <w:pStyle w:val="Lista4"/>
        <w:numPr>
          <w:ilvl w:val="0"/>
          <w:numId w:val="6"/>
        </w:numPr>
        <w:jc w:val="both"/>
      </w:pPr>
      <w:r>
        <w:t xml:space="preserve">Táj- és településkép-védelmi okokból </w:t>
      </w:r>
    </w:p>
    <w:p w:rsidR="00785BA7" w:rsidRDefault="00785BA7" w:rsidP="00785BA7">
      <w:pPr>
        <w:pStyle w:val="Lista4"/>
        <w:tabs>
          <w:tab w:val="left" w:pos="851"/>
        </w:tabs>
        <w:ind w:left="993" w:hanging="993"/>
        <w:jc w:val="both"/>
      </w:pPr>
      <w:r>
        <w:tab/>
        <w:t>-a szabályozási terveken jelölt helyeken védősávot kell kialakítani tájba illő őshonos fafajokkal és a hagyományos településképhez illeszkedő cserjékkel, valamint</w:t>
      </w:r>
    </w:p>
    <w:p w:rsidR="00785BA7" w:rsidRDefault="00785BA7" w:rsidP="00785BA7">
      <w:pPr>
        <w:pStyle w:val="Lista4"/>
        <w:tabs>
          <w:tab w:val="left" w:pos="851"/>
        </w:tabs>
        <w:ind w:left="993" w:hanging="993"/>
        <w:jc w:val="both"/>
      </w:pPr>
      <w:r>
        <w:tab/>
        <w:t>-útsorfásítást kell végezni az utak mentén. Nem létesíthető közmű- és energia, táv- és hírközlési vezeték a meglévő és a javasolt fasorok nyomvonalában.</w:t>
      </w:r>
    </w:p>
    <w:p w:rsidR="00785BA7" w:rsidRDefault="00785BA7" w:rsidP="00785BA7">
      <w:pPr>
        <w:pStyle w:val="Lista4"/>
        <w:tabs>
          <w:tab w:val="left" w:pos="851"/>
        </w:tabs>
        <w:ind w:left="993" w:hanging="993"/>
        <w:jc w:val="both"/>
      </w:pPr>
    </w:p>
    <w:p w:rsidR="00785BA7" w:rsidRDefault="00785BA7" w:rsidP="00785BA7">
      <w:pPr>
        <w:pStyle w:val="Lista4"/>
        <w:tabs>
          <w:tab w:val="left" w:pos="851"/>
        </w:tabs>
        <w:ind w:left="993" w:hanging="993"/>
        <w:jc w:val="both"/>
      </w:pPr>
    </w:p>
    <w:p w:rsidR="00785BA7" w:rsidRDefault="00785BA7" w:rsidP="00785BA7">
      <w:pPr>
        <w:pStyle w:val="Cmsor1"/>
        <w:tabs>
          <w:tab w:val="left" w:pos="-2694"/>
        </w:tabs>
      </w:pPr>
      <w:r>
        <w:t>Művi értékek védelme</w:t>
      </w:r>
    </w:p>
    <w:p w:rsidR="00785BA7" w:rsidRDefault="00785BA7" w:rsidP="00785BA7">
      <w:pPr>
        <w:tabs>
          <w:tab w:val="left" w:pos="-2694"/>
        </w:tabs>
        <w:jc w:val="center"/>
        <w:rPr>
          <w:b/>
          <w:sz w:val="26"/>
        </w:rPr>
      </w:pPr>
      <w:r>
        <w:rPr>
          <w:b/>
          <w:sz w:val="26"/>
        </w:rPr>
        <w:t>19.§.</w:t>
      </w:r>
    </w:p>
    <w:p w:rsidR="00785BA7" w:rsidRDefault="00785BA7" w:rsidP="00785BA7">
      <w:pPr>
        <w:pStyle w:val="Szvegtrzs"/>
        <w:rPr>
          <w:color w:val="000000"/>
          <w:sz w:val="26"/>
        </w:rPr>
      </w:pPr>
    </w:p>
    <w:p w:rsidR="00785BA7" w:rsidRDefault="00785BA7" w:rsidP="00785BA7">
      <w:pPr>
        <w:pStyle w:val="Szvegtrzs"/>
        <w:numPr>
          <w:ilvl w:val="0"/>
          <w:numId w:val="20"/>
        </w:numPr>
        <w:rPr>
          <w:sz w:val="26"/>
        </w:rPr>
      </w:pPr>
      <w:r>
        <w:rPr>
          <w:sz w:val="26"/>
        </w:rPr>
        <w:t>Az e rendelettel helyi védetté nyilvánított művi értékeket a szabályozási tervek, tételes felsorolásukat a 2.sz.melléklet tartalmazza.</w:t>
      </w:r>
    </w:p>
    <w:p w:rsidR="00785BA7" w:rsidRDefault="00785BA7" w:rsidP="00785BA7">
      <w:pPr>
        <w:pStyle w:val="Szvegtrzs"/>
        <w:rPr>
          <w:sz w:val="26"/>
        </w:rPr>
      </w:pPr>
    </w:p>
    <w:p w:rsidR="00785BA7" w:rsidRDefault="00785BA7" w:rsidP="00785BA7">
      <w:pPr>
        <w:pStyle w:val="Szvegtrzs"/>
        <w:numPr>
          <w:ilvl w:val="0"/>
          <w:numId w:val="20"/>
        </w:numPr>
        <w:rPr>
          <w:color w:val="000000"/>
          <w:sz w:val="26"/>
        </w:rPr>
      </w:pPr>
      <w:r>
        <w:rPr>
          <w:sz w:val="26"/>
        </w:rPr>
        <w:lastRenderedPageBreak/>
        <w:t>A helyi védett művi értékek védelmével kapcsolatos szabályokat külön önkormányzati rendelet állapítja meg.</w:t>
      </w:r>
    </w:p>
    <w:p w:rsidR="00785BA7" w:rsidRDefault="00785BA7" w:rsidP="00785BA7">
      <w:pPr>
        <w:pStyle w:val="Szvegtrzs"/>
        <w:rPr>
          <w:color w:val="000000"/>
          <w:sz w:val="26"/>
        </w:rPr>
      </w:pPr>
    </w:p>
    <w:p w:rsidR="00785BA7" w:rsidRDefault="00785BA7" w:rsidP="00785BA7">
      <w:pPr>
        <w:pStyle w:val="Szvegtrzs"/>
        <w:numPr>
          <w:ilvl w:val="0"/>
          <w:numId w:val="20"/>
        </w:numPr>
        <w:rPr>
          <w:sz w:val="26"/>
        </w:rPr>
      </w:pPr>
      <w:r>
        <w:rPr>
          <w:sz w:val="26"/>
        </w:rPr>
        <w:t>A nyilvántartott régészeti lelőhelyeket és a régészeti érdekű területeket érintő építési engedélyezési eljárásba a Kulturális Örökségvédelmi Hivatalt szakhatóságként be kell vonni.</w:t>
      </w:r>
    </w:p>
    <w:p w:rsidR="00785BA7" w:rsidRDefault="00785BA7" w:rsidP="00785BA7">
      <w:pPr>
        <w:pStyle w:val="Szvegtrzs"/>
        <w:rPr>
          <w:sz w:val="26"/>
        </w:rPr>
      </w:pPr>
    </w:p>
    <w:p w:rsidR="00785BA7" w:rsidRDefault="00785BA7" w:rsidP="00785BA7">
      <w:pPr>
        <w:pStyle w:val="Szvegtrzs"/>
        <w:numPr>
          <w:ilvl w:val="0"/>
          <w:numId w:val="20"/>
        </w:numPr>
        <w:rPr>
          <w:sz w:val="26"/>
        </w:rPr>
      </w:pPr>
      <w:r>
        <w:rPr>
          <w:sz w:val="26"/>
        </w:rPr>
        <w:t>A földmunkákkal járó fejlesztésekkel, beruházásokkal a KÖH által nyilvántartott régészeti lelőhelyeket el kell kerülni, kivéve ha a lelőhely elkerülése a földmunkával járó fejlesztés, beruházás költségeit aránytalanul megnövelné, vagy a beruházás másutt nem valósítható meg, a beruházással veszélyeztetett régészeti lelőhelyeket előzetesen fel kell tárni. A megelőző feltárásra vonatkozóan a beruházónak a területileg illetékes múzeummal, a Somogy Megyei Múzeumok Igazgatóságával kell szerződést kötnie a vonatkozó jogszabály</w:t>
      </w:r>
      <w:r>
        <w:rPr>
          <w:rStyle w:val="Lbjegyzet-hivatkozs"/>
          <w:sz w:val="26"/>
        </w:rPr>
        <w:footnoteReference w:customMarkFollows="1" w:id="22"/>
        <w:t>21</w:t>
      </w:r>
      <w:r>
        <w:rPr>
          <w:sz w:val="26"/>
        </w:rPr>
        <w:t xml:space="preserve"> alapján. A beruházónak a megfelelő feltárás teljes költségét biztosítani kell. (Költségelőirányzatként legalább a teljes bekerülési költség 9 ezrelékét kell tervezni.)</w:t>
      </w:r>
    </w:p>
    <w:p w:rsidR="00785BA7" w:rsidRDefault="00785BA7" w:rsidP="00785BA7">
      <w:pPr>
        <w:pStyle w:val="Szvegtrzs"/>
        <w:rPr>
          <w:color w:val="000000"/>
          <w:sz w:val="26"/>
        </w:rPr>
      </w:pPr>
    </w:p>
    <w:p w:rsidR="00785BA7" w:rsidRDefault="00785BA7" w:rsidP="00785BA7">
      <w:pPr>
        <w:pStyle w:val="Szvegtrzs"/>
        <w:numPr>
          <w:ilvl w:val="0"/>
          <w:numId w:val="20"/>
        </w:numPr>
        <w:rPr>
          <w:color w:val="000000"/>
          <w:sz w:val="26"/>
        </w:rPr>
      </w:pPr>
      <w:r>
        <w:rPr>
          <w:sz w:val="26"/>
        </w:rPr>
        <w:t>Amennyiben a település közigazgatási területén bárhol – építés vagy művelés kapcsán – régészeti emlék illetve lelet kerül elő, kötelesek a vonatkozó jogszabály</w:t>
      </w:r>
      <w:r>
        <w:rPr>
          <w:rStyle w:val="Lbjegyzet-hivatkozs"/>
          <w:sz w:val="26"/>
        </w:rPr>
        <w:footnoteReference w:customMarkFollows="1" w:id="23"/>
        <w:t>22</w:t>
      </w:r>
      <w:r>
        <w:rPr>
          <w:sz w:val="26"/>
        </w:rPr>
        <w:t xml:space="preserve"> szerint eljárni. A tevékenységet fel kell függeszteni, és a helyszínen vagy a lelet őrzése mellett értesíteni kell a jegyzőt, aki a múzeum (Somogy Megyei Múzeumok Igazgatósága) és a Kulturális Örökségvédelmi Hivatal szakmai bevonásáról köteles gondoskodni.A múzeum 24 órán belül köteles nyilatkozni a munka folytathatóságáról, ha szükséges haladéktalanul meg kell kezdenie a mentő feltárást.</w:t>
      </w:r>
    </w:p>
    <w:p w:rsidR="00785BA7" w:rsidRDefault="00785BA7" w:rsidP="00785BA7">
      <w:pPr>
        <w:pStyle w:val="Szvegtrzs"/>
        <w:rPr>
          <w:color w:val="000000"/>
          <w:sz w:val="26"/>
        </w:rPr>
      </w:pPr>
    </w:p>
    <w:p w:rsidR="00785BA7" w:rsidRDefault="00785BA7" w:rsidP="00785BA7">
      <w:pPr>
        <w:pStyle w:val="Szvegtrzs"/>
        <w:numPr>
          <w:ilvl w:val="0"/>
          <w:numId w:val="20"/>
        </w:numPr>
        <w:rPr>
          <w:sz w:val="26"/>
        </w:rPr>
      </w:pPr>
      <w:r>
        <w:rPr>
          <w:sz w:val="26"/>
        </w:rPr>
        <w:t>A nyilvántartott régészeti lelőhelyeket és a régészeti érdekű területeken a művelési ág változtatásához ki kell kérni a Kulturális Örökségvédelmi Hivatal előzetes véleményét.</w:t>
      </w:r>
    </w:p>
    <w:p w:rsidR="00785BA7" w:rsidRDefault="00785BA7" w:rsidP="00785BA7">
      <w:pPr>
        <w:pStyle w:val="Szvegtrzs"/>
        <w:rPr>
          <w:sz w:val="26"/>
        </w:rPr>
      </w:pPr>
    </w:p>
    <w:p w:rsidR="00785BA7" w:rsidRDefault="00785BA7" w:rsidP="00785BA7">
      <w:pPr>
        <w:pStyle w:val="Szvegtrzs"/>
        <w:numPr>
          <w:ilvl w:val="0"/>
          <w:numId w:val="20"/>
        </w:numPr>
        <w:rPr>
          <w:sz w:val="26"/>
        </w:rPr>
      </w:pPr>
      <w:r>
        <w:rPr>
          <w:sz w:val="26"/>
        </w:rPr>
        <w:t>A nyilvántartott régészeti lelőhelyeket és a régészeti érdekű területeket a szabályozási tervek, helyrajzi szám szerinti felsorolásukat a 2.számú melléklet tartalmazzák.</w:t>
      </w:r>
    </w:p>
    <w:p w:rsidR="00785BA7" w:rsidRDefault="00785BA7" w:rsidP="00785BA7">
      <w:pPr>
        <w:pStyle w:val="Lista4"/>
        <w:ind w:left="0" w:firstLine="0"/>
        <w:jc w:val="both"/>
      </w:pPr>
    </w:p>
    <w:p w:rsidR="00785BA7" w:rsidRDefault="00785BA7" w:rsidP="00785BA7">
      <w:pPr>
        <w:pStyle w:val="Lista4"/>
        <w:ind w:left="0" w:firstLine="0"/>
        <w:jc w:val="both"/>
      </w:pPr>
    </w:p>
    <w:p w:rsidR="00785BA7" w:rsidRDefault="00785BA7" w:rsidP="00785BA7">
      <w:pPr>
        <w:pStyle w:val="Lista4"/>
        <w:ind w:left="0" w:firstLine="0"/>
        <w:jc w:val="both"/>
      </w:pPr>
    </w:p>
    <w:p w:rsidR="00785BA7" w:rsidRDefault="00785BA7" w:rsidP="00785BA7">
      <w:pPr>
        <w:pStyle w:val="Lista4"/>
        <w:ind w:left="0" w:firstLine="0"/>
        <w:jc w:val="both"/>
      </w:pPr>
    </w:p>
    <w:p w:rsidR="00785BA7" w:rsidRDefault="00785BA7" w:rsidP="00785BA7">
      <w:pPr>
        <w:pStyle w:val="Lista4"/>
        <w:ind w:left="0" w:firstLine="0"/>
        <w:jc w:val="both"/>
      </w:pPr>
    </w:p>
    <w:p w:rsidR="00785BA7" w:rsidRDefault="00785BA7" w:rsidP="00785BA7">
      <w:pPr>
        <w:pStyle w:val="Lista4"/>
        <w:ind w:left="0" w:firstLine="0"/>
        <w:jc w:val="both"/>
      </w:pPr>
    </w:p>
    <w:p w:rsidR="00785BA7" w:rsidRDefault="00785BA7" w:rsidP="00785BA7">
      <w:pPr>
        <w:pStyle w:val="Lista4"/>
        <w:ind w:left="0" w:firstLine="0"/>
        <w:jc w:val="both"/>
      </w:pPr>
    </w:p>
    <w:p w:rsidR="00785BA7" w:rsidRDefault="00785BA7" w:rsidP="00785BA7">
      <w:pPr>
        <w:pStyle w:val="Lista4"/>
        <w:ind w:left="0" w:firstLine="0"/>
        <w:jc w:val="both"/>
      </w:pPr>
    </w:p>
    <w:p w:rsidR="00785BA7" w:rsidRDefault="00785BA7" w:rsidP="00785BA7">
      <w:pPr>
        <w:pStyle w:val="Lista4"/>
        <w:ind w:left="0" w:firstLine="0"/>
        <w:jc w:val="both"/>
      </w:pPr>
    </w:p>
    <w:p w:rsidR="00785BA7" w:rsidRDefault="00785BA7" w:rsidP="00785BA7">
      <w:pPr>
        <w:pStyle w:val="Lista4"/>
        <w:ind w:left="0" w:firstLine="0"/>
        <w:jc w:val="both"/>
      </w:pPr>
    </w:p>
    <w:p w:rsidR="00785BA7" w:rsidRDefault="00785BA7" w:rsidP="00785BA7">
      <w:pPr>
        <w:pStyle w:val="Lista3"/>
        <w:ind w:left="0" w:firstLine="0"/>
        <w:jc w:val="center"/>
        <w:rPr>
          <w:b/>
          <w:sz w:val="32"/>
        </w:rPr>
      </w:pPr>
      <w:r>
        <w:rPr>
          <w:b/>
          <w:sz w:val="32"/>
        </w:rPr>
        <w:lastRenderedPageBreak/>
        <w:t>VII. FEJEZET</w:t>
      </w:r>
    </w:p>
    <w:p w:rsidR="00785BA7" w:rsidRDefault="00785BA7" w:rsidP="00785BA7">
      <w:pPr>
        <w:pStyle w:val="Listafolytatsa3"/>
        <w:ind w:left="0"/>
        <w:jc w:val="center"/>
        <w:rPr>
          <w:b/>
        </w:rPr>
      </w:pPr>
      <w:r>
        <w:rPr>
          <w:b/>
        </w:rPr>
        <w:t>Sajátos jogintézmények</w:t>
      </w:r>
    </w:p>
    <w:p w:rsidR="00785BA7" w:rsidRDefault="00785BA7" w:rsidP="00785BA7">
      <w:pPr>
        <w:pStyle w:val="Listafolytatsa3"/>
        <w:ind w:left="0"/>
        <w:jc w:val="center"/>
        <w:rPr>
          <w:b/>
        </w:rPr>
      </w:pPr>
      <w:r>
        <w:rPr>
          <w:b/>
        </w:rPr>
        <w:t>20.§.</w:t>
      </w:r>
    </w:p>
    <w:p w:rsidR="00785BA7" w:rsidRDefault="00785BA7" w:rsidP="00785BA7">
      <w:pPr>
        <w:pStyle w:val="Listafolytatsa3"/>
        <w:ind w:left="0"/>
        <w:jc w:val="center"/>
        <w:rPr>
          <w:b/>
        </w:rPr>
      </w:pPr>
    </w:p>
    <w:p w:rsidR="00785BA7" w:rsidRDefault="00785BA7" w:rsidP="00785BA7">
      <w:pPr>
        <w:pStyle w:val="Lista4"/>
        <w:numPr>
          <w:ilvl w:val="0"/>
          <w:numId w:val="7"/>
        </w:numPr>
        <w:jc w:val="both"/>
      </w:pPr>
      <w:r>
        <w:t>Helyi közút létesítése, bővítése vagy szabályozása érdekében az építésügyi hatóság élhet – az Étv-ben meghatározott – kiszolgáló és lakóút céljára történő lejegyzés jogintézményével.</w:t>
      </w:r>
    </w:p>
    <w:p w:rsidR="00785BA7" w:rsidRDefault="00785BA7" w:rsidP="00785BA7">
      <w:pPr>
        <w:pStyle w:val="Lista4"/>
        <w:ind w:left="0" w:firstLine="0"/>
        <w:jc w:val="both"/>
      </w:pPr>
    </w:p>
    <w:p w:rsidR="00785BA7" w:rsidRDefault="00785BA7" w:rsidP="00785BA7">
      <w:pPr>
        <w:pStyle w:val="Lista4"/>
        <w:numPr>
          <w:ilvl w:val="0"/>
          <w:numId w:val="7"/>
        </w:numPr>
        <w:jc w:val="both"/>
      </w:pPr>
      <w:r>
        <w:t>A beépítésre szánt területeken meglévő és megvalósítandó épületek működéséhez szükséges utak és közművek létesítése érdekében az érintett ingatlanok tulajdonosai - az Étv által meghatározott - útépítési és közművesítési hozzájárulás fizetésére kötelezhetők. A hozzájárulás mértékét és arányát külön önkormányzati rendeletben kell szabályozni.</w:t>
      </w:r>
    </w:p>
    <w:p w:rsidR="00785BA7" w:rsidRDefault="00785BA7" w:rsidP="00785BA7">
      <w:pPr>
        <w:pStyle w:val="Lista4"/>
        <w:ind w:left="0" w:firstLine="0"/>
        <w:jc w:val="both"/>
      </w:pPr>
    </w:p>
    <w:p w:rsidR="00785BA7" w:rsidRDefault="00785BA7" w:rsidP="00785BA7">
      <w:pPr>
        <w:pStyle w:val="Lista4"/>
        <w:numPr>
          <w:ilvl w:val="0"/>
          <w:numId w:val="7"/>
        </w:numPr>
        <w:jc w:val="both"/>
      </w:pPr>
      <w:r>
        <w:t>A településkép javítása érdekében az azt rontó állapotú építmények meghatározott időn belüli helyrehozatali kötelezettsége előírható.</w:t>
      </w:r>
    </w:p>
    <w:p w:rsidR="00785BA7" w:rsidRDefault="00785BA7" w:rsidP="00785BA7">
      <w:pPr>
        <w:pStyle w:val="Lista4"/>
        <w:ind w:left="0" w:firstLine="0"/>
        <w:jc w:val="both"/>
      </w:pPr>
    </w:p>
    <w:p w:rsidR="00785BA7" w:rsidRDefault="00785BA7" w:rsidP="00785BA7">
      <w:pPr>
        <w:pStyle w:val="Lista4"/>
        <w:numPr>
          <w:ilvl w:val="0"/>
          <w:numId w:val="7"/>
        </w:numPr>
        <w:tabs>
          <w:tab w:val="clear" w:pos="420"/>
          <w:tab w:val="left" w:pos="426"/>
        </w:tabs>
        <w:jc w:val="both"/>
      </w:pPr>
      <w:r>
        <w:t>Beültetési kötelezettség – telken belüli kötelező védőfásítás – terheli környezetvédelmi valamint táj- és településképvédelmi okokból az ingatlanok egy részét a szabályozási tervek szerinti helyeken.</w:t>
      </w:r>
    </w:p>
    <w:p w:rsidR="00785BA7" w:rsidRDefault="00785BA7" w:rsidP="00785BA7">
      <w:pPr>
        <w:pStyle w:val="Lista4"/>
        <w:ind w:left="0" w:firstLine="0"/>
        <w:jc w:val="both"/>
      </w:pPr>
    </w:p>
    <w:p w:rsidR="00785BA7" w:rsidRDefault="00785BA7" w:rsidP="00785BA7">
      <w:pPr>
        <w:pStyle w:val="Lista4"/>
        <w:numPr>
          <w:ilvl w:val="0"/>
          <w:numId w:val="7"/>
        </w:numPr>
        <w:tabs>
          <w:tab w:val="clear" w:pos="420"/>
          <w:tab w:val="left" w:pos="426"/>
        </w:tabs>
        <w:jc w:val="both"/>
      </w:pPr>
      <w:r>
        <w:t>Az igazgatási területen építési korlátozás áll fenn az alábbiak szerint:</w:t>
      </w:r>
    </w:p>
    <w:p w:rsidR="00785BA7" w:rsidRDefault="00785BA7" w:rsidP="00785BA7">
      <w:pPr>
        <w:pStyle w:val="Lista4"/>
        <w:tabs>
          <w:tab w:val="left" w:pos="993"/>
        </w:tabs>
        <w:ind w:left="1134" w:hanging="1134"/>
        <w:jc w:val="both"/>
      </w:pPr>
      <w:r>
        <w:tab/>
        <w:t>a.,az országos közutak külterületi szakasza mentén – a szabályozási terveken jelölt védőterületen belül – épületek, építmények csak az illetékes üzemeltetők és hatóságok hozzájárulásával, külön jogszabályokban előírt feltételek szerint helyezhetők el.</w:t>
      </w:r>
    </w:p>
    <w:p w:rsidR="00785BA7" w:rsidRDefault="00785BA7" w:rsidP="00785BA7">
      <w:pPr>
        <w:pStyle w:val="Lista4"/>
        <w:tabs>
          <w:tab w:val="left" w:pos="993"/>
        </w:tabs>
        <w:ind w:left="1134" w:hanging="1134"/>
        <w:jc w:val="both"/>
      </w:pPr>
      <w:r>
        <w:tab/>
        <w:t>b.,a közmű- és energia vezetékek és létesítmények – szabályozási terveken jelölt – védőtávolsága a vonatkozó jogszabályok szerint biztosítandó.</w:t>
      </w:r>
    </w:p>
    <w:p w:rsidR="00785BA7" w:rsidRDefault="00785BA7" w:rsidP="00785BA7">
      <w:pPr>
        <w:pStyle w:val="Lista4"/>
        <w:tabs>
          <w:tab w:val="left" w:pos="993"/>
        </w:tabs>
        <w:ind w:left="1134" w:hanging="1134"/>
        <w:jc w:val="both"/>
      </w:pPr>
      <w:r>
        <w:tab/>
        <w:t>c., az útszabályozással érintett ingatlanok esetében a szabályozási vonalak közé eső, vagy a szabályozási vonallal átszelt területen lévő épület szabályozási vonalon kívül eső része is felújítható, de a tervezett közterületi részen nem bővíthető. A közterületté váló területen új épület nem építhető.</w:t>
      </w:r>
    </w:p>
    <w:p w:rsidR="00785BA7" w:rsidRDefault="00785BA7" w:rsidP="00785BA7">
      <w:pPr>
        <w:tabs>
          <w:tab w:val="left" w:pos="-2694"/>
        </w:tabs>
        <w:jc w:val="both"/>
      </w:pPr>
    </w:p>
    <w:p w:rsidR="00785BA7" w:rsidRDefault="00785BA7" w:rsidP="00785BA7">
      <w:pPr>
        <w:pStyle w:val="Listafolytatsa3"/>
        <w:ind w:left="0"/>
        <w:jc w:val="center"/>
        <w:rPr>
          <w:b/>
        </w:rPr>
      </w:pPr>
      <w:r>
        <w:rPr>
          <w:b/>
        </w:rPr>
        <w:t>Záró rendelkezések</w:t>
      </w:r>
    </w:p>
    <w:p w:rsidR="00785BA7" w:rsidRDefault="00785BA7" w:rsidP="00785BA7">
      <w:pPr>
        <w:pStyle w:val="Listafolytatsa3"/>
        <w:ind w:left="0"/>
        <w:jc w:val="center"/>
        <w:rPr>
          <w:b/>
        </w:rPr>
      </w:pPr>
      <w:r>
        <w:rPr>
          <w:b/>
        </w:rPr>
        <w:t>21.§.</w:t>
      </w:r>
    </w:p>
    <w:p w:rsidR="00785BA7" w:rsidRDefault="00785BA7" w:rsidP="00785BA7">
      <w:pPr>
        <w:pStyle w:val="Listafolytatsa3"/>
        <w:ind w:left="0"/>
        <w:jc w:val="both"/>
        <w:rPr>
          <w:b/>
          <w:sz w:val="24"/>
        </w:rPr>
      </w:pPr>
    </w:p>
    <w:p w:rsidR="00785BA7" w:rsidRDefault="00785BA7" w:rsidP="00785BA7">
      <w:pPr>
        <w:pStyle w:val="Listafolytatsa3"/>
        <w:numPr>
          <w:ilvl w:val="0"/>
          <w:numId w:val="10"/>
        </w:numPr>
        <w:jc w:val="both"/>
      </w:pPr>
      <w:r>
        <w:t xml:space="preserve">Jelen rendelet csak a szabályozási tervekkel együtt érvényes, azokkal együtt értelmezendő és használandó. </w:t>
      </w:r>
    </w:p>
    <w:p w:rsidR="00785BA7" w:rsidRDefault="00785BA7" w:rsidP="00785BA7">
      <w:pPr>
        <w:pStyle w:val="Lista4"/>
        <w:ind w:left="0" w:firstLine="0"/>
        <w:jc w:val="both"/>
      </w:pPr>
    </w:p>
    <w:p w:rsidR="00785BA7" w:rsidRDefault="00785BA7" w:rsidP="00785BA7">
      <w:pPr>
        <w:pStyle w:val="Listafolytatsa3"/>
        <w:numPr>
          <w:ilvl w:val="0"/>
          <w:numId w:val="10"/>
        </w:numPr>
        <w:jc w:val="both"/>
      </w:pPr>
      <w:r>
        <w:t xml:space="preserve">Aki e rendelet 1.§ (2), 3.§ (7) és (8), 4.§ (7), (8) és (9), 5.§.(9), (10) és (11), 6.§. (11), 7.§. (3) és (4), 14.§ (2), 15.§ (3) és (4), valamint 16.§ (1) és (3) bekezdésben foglalt rendelkezéseit megszegi - amennyiben más jogszabályban meghatározott </w:t>
      </w:r>
      <w:r>
        <w:lastRenderedPageBreak/>
        <w:t>szabálysértést nem valósít meg - szabálysértést követ el, és a külön jogszabályban</w:t>
      </w:r>
      <w:r>
        <w:rPr>
          <w:rStyle w:val="Lbjegyzet-hivatkozs"/>
        </w:rPr>
        <w:footnoteReference w:customMarkFollows="1" w:id="24"/>
        <w:t>23</w:t>
      </w:r>
      <w:r>
        <w:t xml:space="preserve"> meghatározott pénzbírsággal sújtható.</w:t>
      </w:r>
    </w:p>
    <w:p w:rsidR="00785BA7" w:rsidRDefault="00785BA7" w:rsidP="00785BA7">
      <w:pPr>
        <w:pStyle w:val="Lista4"/>
        <w:ind w:left="0" w:firstLine="0"/>
        <w:jc w:val="both"/>
      </w:pPr>
    </w:p>
    <w:p w:rsidR="00785BA7" w:rsidRDefault="00785BA7" w:rsidP="00785BA7">
      <w:pPr>
        <w:pStyle w:val="Lista"/>
        <w:numPr>
          <w:ilvl w:val="0"/>
          <w:numId w:val="10"/>
        </w:numPr>
        <w:jc w:val="both"/>
      </w:pPr>
      <w:r>
        <w:t>E rendelet előírásait a hatályba lépését követően induló ügyekben kell alkalmazni.</w:t>
      </w:r>
    </w:p>
    <w:p w:rsidR="00785BA7" w:rsidRDefault="00785BA7" w:rsidP="00785BA7">
      <w:pPr>
        <w:pStyle w:val="Lista"/>
        <w:ind w:left="0" w:firstLine="0"/>
        <w:jc w:val="both"/>
      </w:pPr>
    </w:p>
    <w:p w:rsidR="00785BA7" w:rsidRDefault="00785BA7" w:rsidP="00785BA7">
      <w:pPr>
        <w:pStyle w:val="Lista"/>
        <w:numPr>
          <w:ilvl w:val="0"/>
          <w:numId w:val="10"/>
        </w:numPr>
        <w:jc w:val="both"/>
      </w:pPr>
      <w:r>
        <w:t>E rendelet 2006.  április   13-án lép hatályba, ezzel egyidejűleg hatályát veszti az Iharosberényi Községi Közös Tanács – az összevont rendezési terv szabályozási előírásairól szóló – 1/1988. számú tanácsrendeletének Inkére vonatkozó része.</w:t>
      </w:r>
    </w:p>
    <w:p w:rsidR="00785BA7" w:rsidRDefault="00785BA7" w:rsidP="00785BA7">
      <w:pPr>
        <w:pStyle w:val="Lista"/>
        <w:ind w:left="0" w:firstLine="0"/>
        <w:jc w:val="both"/>
      </w:pPr>
    </w:p>
    <w:p w:rsidR="00785BA7" w:rsidRDefault="00785BA7" w:rsidP="00785BA7">
      <w:pPr>
        <w:pStyle w:val="Lista"/>
        <w:ind w:left="0" w:firstLine="0"/>
        <w:jc w:val="both"/>
      </w:pPr>
    </w:p>
    <w:p w:rsidR="00785BA7" w:rsidRDefault="00785BA7" w:rsidP="00785BA7">
      <w:pPr>
        <w:pStyle w:val="lfej"/>
        <w:tabs>
          <w:tab w:val="clear" w:pos="4536"/>
          <w:tab w:val="clear" w:pos="9072"/>
          <w:tab w:val="left" w:pos="-2694"/>
          <w:tab w:val="center" w:pos="2880"/>
          <w:tab w:val="center" w:pos="7200"/>
        </w:tabs>
        <w:rPr>
          <w:color w:val="000000"/>
          <w:sz w:val="26"/>
        </w:rPr>
      </w:pPr>
      <w:r>
        <w:rPr>
          <w:color w:val="000000"/>
        </w:rPr>
        <w:t xml:space="preserve">                                   </w:t>
      </w:r>
      <w:r>
        <w:rPr>
          <w:color w:val="000000"/>
          <w:sz w:val="26"/>
        </w:rPr>
        <w:t>Stadler Petra</w:t>
      </w:r>
      <w:r>
        <w:rPr>
          <w:color w:val="000000"/>
          <w:sz w:val="26"/>
        </w:rPr>
        <w:tab/>
        <w:t>Rózsa Sándor</w:t>
      </w:r>
    </w:p>
    <w:p w:rsidR="00785BA7" w:rsidRDefault="00785BA7" w:rsidP="00785BA7">
      <w:pPr>
        <w:tabs>
          <w:tab w:val="left" w:pos="-2694"/>
          <w:tab w:val="center" w:pos="2880"/>
          <w:tab w:val="center" w:pos="7200"/>
        </w:tabs>
        <w:rPr>
          <w:sz w:val="26"/>
        </w:rPr>
      </w:pPr>
      <w:r>
        <w:rPr>
          <w:sz w:val="26"/>
        </w:rPr>
        <w:t xml:space="preserve">                                    jegyző</w:t>
      </w:r>
      <w:r>
        <w:rPr>
          <w:sz w:val="26"/>
        </w:rPr>
        <w:tab/>
        <w:t xml:space="preserve"> polgármester</w:t>
      </w:r>
    </w:p>
    <w:p w:rsidR="00785BA7" w:rsidRDefault="00785BA7" w:rsidP="00785BA7">
      <w:pPr>
        <w:tabs>
          <w:tab w:val="left" w:pos="-2694"/>
          <w:tab w:val="center" w:pos="2880"/>
          <w:tab w:val="center" w:pos="7200"/>
        </w:tabs>
        <w:rPr>
          <w:sz w:val="26"/>
        </w:rPr>
      </w:pPr>
    </w:p>
    <w:p w:rsidR="00785BA7" w:rsidRDefault="00785BA7" w:rsidP="00785BA7">
      <w:pPr>
        <w:tabs>
          <w:tab w:val="left" w:pos="-2694"/>
          <w:tab w:val="center" w:pos="2880"/>
          <w:tab w:val="center" w:pos="7200"/>
        </w:tabs>
        <w:rPr>
          <w:sz w:val="26"/>
        </w:rPr>
      </w:pPr>
    </w:p>
    <w:p w:rsidR="00785BA7" w:rsidRDefault="00785BA7" w:rsidP="00785BA7">
      <w:pPr>
        <w:tabs>
          <w:tab w:val="left" w:pos="-2694"/>
          <w:tab w:val="center" w:pos="2880"/>
          <w:tab w:val="center" w:pos="7200"/>
        </w:tabs>
        <w:rPr>
          <w:sz w:val="26"/>
        </w:rPr>
      </w:pPr>
      <w:r>
        <w:rPr>
          <w:sz w:val="26"/>
        </w:rPr>
        <w:t>Kihirdetve: Inke, 2006. április 13.</w:t>
      </w:r>
    </w:p>
    <w:p w:rsidR="00785BA7" w:rsidRDefault="00785BA7" w:rsidP="00785BA7">
      <w:pPr>
        <w:tabs>
          <w:tab w:val="left" w:pos="-2694"/>
          <w:tab w:val="center" w:pos="2880"/>
          <w:tab w:val="center" w:pos="7200"/>
        </w:tabs>
        <w:rPr>
          <w:sz w:val="26"/>
        </w:rPr>
      </w:pPr>
    </w:p>
    <w:p w:rsidR="00785BA7" w:rsidRDefault="00785BA7" w:rsidP="00785BA7">
      <w:pPr>
        <w:tabs>
          <w:tab w:val="left" w:pos="-2694"/>
          <w:tab w:val="center" w:pos="2880"/>
          <w:tab w:val="center" w:pos="7200"/>
        </w:tabs>
        <w:rPr>
          <w:sz w:val="26"/>
        </w:rPr>
      </w:pPr>
    </w:p>
    <w:p w:rsidR="00785BA7" w:rsidRDefault="00785BA7" w:rsidP="00785BA7">
      <w:pPr>
        <w:tabs>
          <w:tab w:val="left" w:pos="-2694"/>
          <w:tab w:val="center" w:pos="2880"/>
          <w:tab w:val="center" w:pos="7200"/>
        </w:tabs>
        <w:rPr>
          <w:sz w:val="26"/>
        </w:rPr>
      </w:pPr>
    </w:p>
    <w:p w:rsidR="00785BA7" w:rsidRDefault="00785BA7" w:rsidP="00785BA7">
      <w:pPr>
        <w:tabs>
          <w:tab w:val="left" w:pos="-2694"/>
          <w:tab w:val="center" w:pos="2880"/>
          <w:tab w:val="center" w:pos="7200"/>
        </w:tabs>
        <w:rPr>
          <w:sz w:val="26"/>
        </w:rPr>
      </w:pPr>
    </w:p>
    <w:p w:rsidR="00785BA7" w:rsidRDefault="00785BA7" w:rsidP="00785BA7">
      <w:pPr>
        <w:tabs>
          <w:tab w:val="left" w:pos="-2694"/>
          <w:tab w:val="center" w:pos="2880"/>
          <w:tab w:val="center" w:pos="7200"/>
        </w:tabs>
        <w:rPr>
          <w:color w:val="000000"/>
          <w:sz w:val="26"/>
        </w:rPr>
      </w:pPr>
      <w:r>
        <w:rPr>
          <w:sz w:val="26"/>
        </w:rPr>
        <w:t xml:space="preserve">                                 </w:t>
      </w:r>
      <w:r>
        <w:rPr>
          <w:color w:val="000000"/>
          <w:sz w:val="26"/>
        </w:rPr>
        <w:t>Stadler Petra</w:t>
      </w:r>
    </w:p>
    <w:p w:rsidR="00785BA7" w:rsidRDefault="00785BA7" w:rsidP="00785BA7">
      <w:pPr>
        <w:tabs>
          <w:tab w:val="left" w:pos="-2694"/>
          <w:tab w:val="center" w:pos="2880"/>
          <w:tab w:val="center" w:pos="7200"/>
        </w:tabs>
        <w:rPr>
          <w:sz w:val="26"/>
        </w:rPr>
      </w:pPr>
      <w:r>
        <w:rPr>
          <w:sz w:val="26"/>
        </w:rPr>
        <w:t xml:space="preserve">                                     jegyző</w:t>
      </w:r>
    </w:p>
    <w:p w:rsidR="00785BA7" w:rsidRDefault="00785BA7" w:rsidP="00785BA7">
      <w:pPr>
        <w:numPr>
          <w:ilvl w:val="0"/>
          <w:numId w:val="26"/>
        </w:numPr>
        <w:jc w:val="right"/>
        <w:rPr>
          <w:sz w:val="26"/>
        </w:rPr>
      </w:pPr>
      <w:r>
        <w:br w:type="page"/>
      </w:r>
      <w:r>
        <w:rPr>
          <w:sz w:val="26"/>
        </w:rPr>
        <w:lastRenderedPageBreak/>
        <w:t>sz. melléklet</w:t>
      </w:r>
    </w:p>
    <w:p w:rsidR="00785BA7" w:rsidRDefault="00785BA7" w:rsidP="00785BA7"/>
    <w:p w:rsidR="00785BA7" w:rsidRDefault="00785BA7" w:rsidP="00785BA7"/>
    <w:p w:rsidR="00785BA7" w:rsidRDefault="00785BA7" w:rsidP="00785BA7">
      <w:pPr>
        <w:rPr>
          <w:sz w:val="26"/>
        </w:rPr>
      </w:pPr>
      <w:r>
        <w:rPr>
          <w:b/>
          <w:bCs/>
          <w:sz w:val="26"/>
        </w:rPr>
        <w:t xml:space="preserve">1. Ex-lege védett lápok: </w:t>
      </w:r>
      <w:r>
        <w:rPr>
          <w:sz w:val="26"/>
        </w:rPr>
        <w:t xml:space="preserve">0146/1-3, 0147, 0148/a-h, 0149, 0150a-c, 087/1  </w:t>
      </w:r>
    </w:p>
    <w:p w:rsidR="00785BA7" w:rsidRDefault="00785BA7" w:rsidP="00785BA7">
      <w:pPr>
        <w:pStyle w:val="Szvegtrzs3"/>
        <w:rPr>
          <w:b/>
        </w:rPr>
      </w:pPr>
    </w:p>
    <w:p w:rsidR="00785BA7" w:rsidRDefault="00785BA7" w:rsidP="00785BA7">
      <w:pPr>
        <w:pStyle w:val="Szvegtrzs3"/>
      </w:pPr>
      <w:r>
        <w:rPr>
          <w:b/>
        </w:rPr>
        <w:t>2. Ökológiai folyosó területek:</w:t>
      </w:r>
      <w:r>
        <w:t xml:space="preserve"> 0130/2-3, 0130/4 (megosztva), 0131, 0132/a,b, 0135/1b,c,d,f,g,h,j,k,l, 0135/2-3, 0137, 0138, 0139, 0140, 0153, 0154/a,b,c,d,g, 0155/a,b, 0156/a,d,f, 0158, 0159, 0160/3, 0160/7-9, 0167/a,b (megosztva), 0212/4-9 (megostrva), 0212/11-16 (megosztva), 0212/17-19, 0215, 0216, 0217, 0218, 0219, 0219/2,  0220/1, 0220/2, 0220/3, 0221, 0223/1, 0223/2, 0224/1-3,  0225, 0226, 0227, 0228/1, 0230/1, 0230/2b, 0232/1, 0236/2, 0236/6a,  0236/8b, d, 0253/2b, 0259, 0260/1-2, 0261, 0262, 0263/1-2, 0264/1-3, 0271/2, 0282/a,d, 0283, 0284, 0285, 0288/3 (mego.), 0289, 0293/d, 0304, 0307, 0308/1, 0308/4-18, 0309, 0312/1, 0315, 0316, 0319/2c, 0321/b, 0331, 0333, 0334, 0335, 0336, 0338/a,b, 0339, 0340 (megosztva), 0353/b, 037/2, 038, 039, 041, 042/1-2, 043, 045/1,2, 046/3, 048,</w:t>
      </w:r>
    </w:p>
    <w:p w:rsidR="00785BA7" w:rsidRDefault="00785BA7" w:rsidP="00785BA7">
      <w:pPr>
        <w:pStyle w:val="Szvegtrzs3"/>
      </w:pPr>
    </w:p>
    <w:p w:rsidR="00785BA7" w:rsidRDefault="00785BA7" w:rsidP="00785BA7">
      <w:pPr>
        <w:pStyle w:val="Szvegtrzs3"/>
        <w:rPr>
          <w:bCs/>
        </w:rPr>
      </w:pPr>
      <w:r>
        <w:rPr>
          <w:b/>
        </w:rPr>
        <w:t xml:space="preserve">3.Ökológiai hálózat által érintett egyéb területek (természeti területek):  </w:t>
      </w:r>
      <w:r>
        <w:rPr>
          <w:bCs/>
        </w:rPr>
        <w:t xml:space="preserve">0212/4 (megosztva), 0212/5 (megosztva), 0212/6-16 (megosztva), 0291/a, 0292, 0293, 0295/1-7, 0297/1-2, 0300, 0301, 0302, 0303, 0304, 0306, 0310, </w:t>
      </w:r>
    </w:p>
    <w:p w:rsidR="00785BA7" w:rsidRDefault="00785BA7" w:rsidP="00785BA7">
      <w:pPr>
        <w:pStyle w:val="Szvegtrzs3"/>
        <w:rPr>
          <w:bCs/>
        </w:rPr>
      </w:pPr>
    </w:p>
    <w:p w:rsidR="00785BA7" w:rsidRDefault="00785BA7" w:rsidP="00785BA7">
      <w:pPr>
        <w:rPr>
          <w:bCs/>
          <w:sz w:val="26"/>
        </w:rPr>
      </w:pPr>
      <w:r>
        <w:rPr>
          <w:b/>
          <w:sz w:val="26"/>
        </w:rPr>
        <w:t xml:space="preserve">4. Helyi jelentőségű védett természeti területek: </w:t>
      </w:r>
      <w:r>
        <w:rPr>
          <w:bCs/>
          <w:sz w:val="26"/>
        </w:rPr>
        <w:t>122/1-5, 125/1, 125/2,</w:t>
      </w:r>
    </w:p>
    <w:p w:rsidR="00785BA7" w:rsidRDefault="00785BA7" w:rsidP="00785BA7">
      <w:pPr>
        <w:rPr>
          <w:bCs/>
          <w:sz w:val="26"/>
        </w:rPr>
      </w:pPr>
    </w:p>
    <w:p w:rsidR="00785BA7" w:rsidRDefault="00785BA7" w:rsidP="00785BA7">
      <w:pPr>
        <w:tabs>
          <w:tab w:val="left" w:pos="-2694"/>
        </w:tabs>
        <w:rPr>
          <w:b/>
          <w:bCs/>
          <w:sz w:val="26"/>
        </w:rPr>
      </w:pPr>
      <w:r>
        <w:rPr>
          <w:b/>
          <w:bCs/>
          <w:sz w:val="26"/>
        </w:rPr>
        <w:t xml:space="preserve">5. Helyi jelentőségű védett természeti értékek: </w:t>
      </w:r>
    </w:p>
    <w:p w:rsidR="00785BA7" w:rsidRDefault="00785BA7" w:rsidP="00785BA7">
      <w:pPr>
        <w:tabs>
          <w:tab w:val="left" w:pos="-2694"/>
        </w:tabs>
        <w:rPr>
          <w:b/>
          <w:bCs/>
          <w:sz w:val="26"/>
        </w:rPr>
      </w:pPr>
    </w:p>
    <w:tbl>
      <w:tblPr>
        <w:tblW w:w="0" w:type="auto"/>
        <w:jc w:val="center"/>
        <w:tblInd w:w="-77" w:type="dxa"/>
        <w:tblLayout w:type="fixed"/>
        <w:tblCellMar>
          <w:left w:w="70" w:type="dxa"/>
          <w:right w:w="70" w:type="dxa"/>
        </w:tblCellMar>
        <w:tblLook w:val="0000"/>
      </w:tblPr>
      <w:tblGrid>
        <w:gridCol w:w="1159"/>
        <w:gridCol w:w="2298"/>
        <w:gridCol w:w="2316"/>
        <w:gridCol w:w="2415"/>
        <w:gridCol w:w="1158"/>
      </w:tblGrid>
      <w:tr w:rsidR="00785BA7" w:rsidTr="003970C9">
        <w:trPr>
          <w:cantSplit/>
          <w:trHeight w:val="388"/>
          <w:jc w:val="center"/>
        </w:trPr>
        <w:tc>
          <w:tcPr>
            <w:tcW w:w="1159" w:type="dxa"/>
          </w:tcPr>
          <w:p w:rsidR="00785BA7" w:rsidRDefault="00785BA7" w:rsidP="003970C9">
            <w:r>
              <w:t>Sorszám</w:t>
            </w:r>
          </w:p>
        </w:tc>
        <w:tc>
          <w:tcPr>
            <w:tcW w:w="4614" w:type="dxa"/>
            <w:gridSpan w:val="2"/>
          </w:tcPr>
          <w:p w:rsidR="00785BA7" w:rsidRDefault="00785BA7" w:rsidP="003970C9">
            <w:r>
              <w:rPr>
                <w:b/>
              </w:rPr>
              <w:t xml:space="preserve">         Latin név               Magyar név</w:t>
            </w:r>
          </w:p>
        </w:tc>
        <w:tc>
          <w:tcPr>
            <w:tcW w:w="2415" w:type="dxa"/>
          </w:tcPr>
          <w:p w:rsidR="00785BA7" w:rsidRDefault="00785BA7" w:rsidP="003970C9">
            <w:r>
              <w:rPr>
                <w:b/>
              </w:rPr>
              <w:t>átmérő (cm)</w:t>
            </w:r>
          </w:p>
        </w:tc>
        <w:tc>
          <w:tcPr>
            <w:tcW w:w="1158" w:type="dxa"/>
          </w:tcPr>
          <w:p w:rsidR="00785BA7" w:rsidRDefault="00785BA7" w:rsidP="003970C9">
            <w:r>
              <w:rPr>
                <w:b/>
              </w:rPr>
              <w:t>Hrsz</w:t>
            </w:r>
          </w:p>
        </w:tc>
      </w:tr>
      <w:tr w:rsidR="00785BA7" w:rsidTr="003970C9">
        <w:trPr>
          <w:trHeight w:val="267"/>
          <w:jc w:val="center"/>
        </w:trPr>
        <w:tc>
          <w:tcPr>
            <w:tcW w:w="1159" w:type="dxa"/>
          </w:tcPr>
          <w:p w:rsidR="00785BA7" w:rsidRDefault="00785BA7" w:rsidP="003970C9">
            <w:pPr>
              <w:numPr>
                <w:ilvl w:val="0"/>
                <w:numId w:val="25"/>
              </w:numPr>
            </w:pPr>
          </w:p>
        </w:tc>
        <w:tc>
          <w:tcPr>
            <w:tcW w:w="2298" w:type="dxa"/>
          </w:tcPr>
          <w:p w:rsidR="00785BA7" w:rsidRDefault="00785BA7" w:rsidP="003970C9">
            <w:r>
              <w:t xml:space="preserve">Quercus petraea </w:t>
            </w:r>
          </w:p>
        </w:tc>
        <w:tc>
          <w:tcPr>
            <w:tcW w:w="2316" w:type="dxa"/>
          </w:tcPr>
          <w:p w:rsidR="00785BA7" w:rsidRDefault="00785BA7" w:rsidP="003970C9">
            <w:r>
              <w:t>Kocsánytalan tölgy</w:t>
            </w:r>
          </w:p>
        </w:tc>
        <w:tc>
          <w:tcPr>
            <w:tcW w:w="2415" w:type="dxa"/>
          </w:tcPr>
          <w:p w:rsidR="00785BA7" w:rsidRDefault="00785BA7" w:rsidP="003970C9">
            <w:r>
              <w:t>130</w:t>
            </w:r>
          </w:p>
        </w:tc>
        <w:tc>
          <w:tcPr>
            <w:tcW w:w="1158" w:type="dxa"/>
          </w:tcPr>
          <w:p w:rsidR="00785BA7" w:rsidRDefault="00785BA7" w:rsidP="003970C9">
            <w:r>
              <w:t>057a</w:t>
            </w:r>
          </w:p>
        </w:tc>
      </w:tr>
      <w:tr w:rsidR="00785BA7" w:rsidTr="003970C9">
        <w:trPr>
          <w:trHeight w:val="267"/>
          <w:jc w:val="center"/>
        </w:trPr>
        <w:tc>
          <w:tcPr>
            <w:tcW w:w="1159" w:type="dxa"/>
          </w:tcPr>
          <w:p w:rsidR="00785BA7" w:rsidRDefault="00785BA7" w:rsidP="003970C9">
            <w:pPr>
              <w:numPr>
                <w:ilvl w:val="0"/>
                <w:numId w:val="25"/>
              </w:numPr>
            </w:pPr>
          </w:p>
        </w:tc>
        <w:tc>
          <w:tcPr>
            <w:tcW w:w="2298" w:type="dxa"/>
          </w:tcPr>
          <w:p w:rsidR="00785BA7" w:rsidRDefault="00785BA7" w:rsidP="003970C9">
            <w:r>
              <w:t>Quercus robur</w:t>
            </w:r>
          </w:p>
        </w:tc>
        <w:tc>
          <w:tcPr>
            <w:tcW w:w="2316" w:type="dxa"/>
          </w:tcPr>
          <w:p w:rsidR="00785BA7" w:rsidRDefault="00785BA7" w:rsidP="003970C9">
            <w:r>
              <w:t>Kocsányos tölgy</w:t>
            </w:r>
          </w:p>
        </w:tc>
        <w:tc>
          <w:tcPr>
            <w:tcW w:w="2415" w:type="dxa"/>
          </w:tcPr>
          <w:p w:rsidR="00785BA7" w:rsidRDefault="00785BA7" w:rsidP="003970C9">
            <w:r>
              <w:t>110</w:t>
            </w:r>
          </w:p>
        </w:tc>
        <w:tc>
          <w:tcPr>
            <w:tcW w:w="1158" w:type="dxa"/>
          </w:tcPr>
          <w:p w:rsidR="00785BA7" w:rsidRDefault="00785BA7" w:rsidP="003970C9">
            <w:r>
              <w:t>087/1</w:t>
            </w:r>
          </w:p>
        </w:tc>
      </w:tr>
      <w:tr w:rsidR="00785BA7" w:rsidTr="003970C9">
        <w:trPr>
          <w:trHeight w:val="267"/>
          <w:jc w:val="center"/>
        </w:trPr>
        <w:tc>
          <w:tcPr>
            <w:tcW w:w="1159" w:type="dxa"/>
          </w:tcPr>
          <w:p w:rsidR="00785BA7" w:rsidRDefault="00785BA7" w:rsidP="003970C9">
            <w:pPr>
              <w:numPr>
                <w:ilvl w:val="0"/>
                <w:numId w:val="25"/>
              </w:numPr>
            </w:pPr>
          </w:p>
        </w:tc>
        <w:tc>
          <w:tcPr>
            <w:tcW w:w="2298" w:type="dxa"/>
          </w:tcPr>
          <w:p w:rsidR="00785BA7" w:rsidRDefault="00785BA7" w:rsidP="003970C9">
            <w:r>
              <w:t>Quercus robur</w:t>
            </w:r>
          </w:p>
        </w:tc>
        <w:tc>
          <w:tcPr>
            <w:tcW w:w="2316" w:type="dxa"/>
          </w:tcPr>
          <w:p w:rsidR="00785BA7" w:rsidRDefault="00785BA7" w:rsidP="003970C9">
            <w:r>
              <w:t>Kocsányos tölgy</w:t>
            </w:r>
          </w:p>
        </w:tc>
        <w:tc>
          <w:tcPr>
            <w:tcW w:w="2415" w:type="dxa"/>
          </w:tcPr>
          <w:p w:rsidR="00785BA7" w:rsidRDefault="00785BA7" w:rsidP="003970C9">
            <w:r>
              <w:t>85</w:t>
            </w:r>
          </w:p>
        </w:tc>
        <w:tc>
          <w:tcPr>
            <w:tcW w:w="1158" w:type="dxa"/>
          </w:tcPr>
          <w:p w:rsidR="00785BA7" w:rsidRDefault="00785BA7" w:rsidP="003970C9">
            <w:r>
              <w:t>0105/1</w:t>
            </w:r>
          </w:p>
        </w:tc>
      </w:tr>
      <w:tr w:rsidR="00785BA7" w:rsidTr="003970C9">
        <w:trPr>
          <w:trHeight w:val="267"/>
          <w:jc w:val="center"/>
        </w:trPr>
        <w:tc>
          <w:tcPr>
            <w:tcW w:w="1159" w:type="dxa"/>
          </w:tcPr>
          <w:p w:rsidR="00785BA7" w:rsidRDefault="00785BA7" w:rsidP="003970C9">
            <w:pPr>
              <w:numPr>
                <w:ilvl w:val="0"/>
                <w:numId w:val="25"/>
              </w:numPr>
            </w:pPr>
          </w:p>
        </w:tc>
        <w:tc>
          <w:tcPr>
            <w:tcW w:w="2298" w:type="dxa"/>
          </w:tcPr>
          <w:p w:rsidR="00785BA7" w:rsidRDefault="00785BA7" w:rsidP="003970C9">
            <w:r>
              <w:t>Morus alba</w:t>
            </w:r>
          </w:p>
        </w:tc>
        <w:tc>
          <w:tcPr>
            <w:tcW w:w="2316" w:type="dxa"/>
          </w:tcPr>
          <w:p w:rsidR="00785BA7" w:rsidRDefault="00785BA7" w:rsidP="003970C9">
            <w:r>
              <w:t>Fehér eperfa</w:t>
            </w:r>
          </w:p>
        </w:tc>
        <w:tc>
          <w:tcPr>
            <w:tcW w:w="2415" w:type="dxa"/>
          </w:tcPr>
          <w:p w:rsidR="00785BA7" w:rsidRDefault="00785BA7" w:rsidP="003970C9">
            <w:r>
              <w:t>65</w:t>
            </w:r>
          </w:p>
        </w:tc>
        <w:tc>
          <w:tcPr>
            <w:tcW w:w="1158" w:type="dxa"/>
          </w:tcPr>
          <w:p w:rsidR="00785BA7" w:rsidRDefault="00785BA7" w:rsidP="003970C9">
            <w:r>
              <w:t>0120c</w:t>
            </w:r>
          </w:p>
        </w:tc>
      </w:tr>
      <w:tr w:rsidR="00785BA7" w:rsidTr="003970C9">
        <w:trPr>
          <w:trHeight w:val="267"/>
          <w:jc w:val="center"/>
        </w:trPr>
        <w:tc>
          <w:tcPr>
            <w:tcW w:w="1159" w:type="dxa"/>
          </w:tcPr>
          <w:p w:rsidR="00785BA7" w:rsidRDefault="00785BA7" w:rsidP="003970C9">
            <w:pPr>
              <w:numPr>
                <w:ilvl w:val="0"/>
                <w:numId w:val="25"/>
              </w:numPr>
            </w:pPr>
          </w:p>
        </w:tc>
        <w:tc>
          <w:tcPr>
            <w:tcW w:w="2298" w:type="dxa"/>
          </w:tcPr>
          <w:p w:rsidR="00785BA7" w:rsidRDefault="00785BA7" w:rsidP="003970C9">
            <w:r>
              <w:t>Quercus robur</w:t>
            </w:r>
          </w:p>
        </w:tc>
        <w:tc>
          <w:tcPr>
            <w:tcW w:w="2316" w:type="dxa"/>
          </w:tcPr>
          <w:p w:rsidR="00785BA7" w:rsidRDefault="00785BA7" w:rsidP="003970C9">
            <w:r>
              <w:t>Kocsányos tölgy</w:t>
            </w:r>
          </w:p>
        </w:tc>
        <w:tc>
          <w:tcPr>
            <w:tcW w:w="2415" w:type="dxa"/>
          </w:tcPr>
          <w:p w:rsidR="00785BA7" w:rsidRDefault="00785BA7" w:rsidP="003970C9">
            <w:r>
              <w:t>120</w:t>
            </w:r>
          </w:p>
        </w:tc>
        <w:tc>
          <w:tcPr>
            <w:tcW w:w="1158" w:type="dxa"/>
          </w:tcPr>
          <w:p w:rsidR="00785BA7" w:rsidRDefault="00785BA7" w:rsidP="003970C9">
            <w:r>
              <w:t>038a</w:t>
            </w:r>
          </w:p>
        </w:tc>
      </w:tr>
      <w:tr w:rsidR="00785BA7" w:rsidTr="003970C9">
        <w:trPr>
          <w:trHeight w:val="267"/>
          <w:jc w:val="center"/>
        </w:trPr>
        <w:tc>
          <w:tcPr>
            <w:tcW w:w="1159" w:type="dxa"/>
          </w:tcPr>
          <w:p w:rsidR="00785BA7" w:rsidRDefault="00785BA7" w:rsidP="003970C9">
            <w:pPr>
              <w:numPr>
                <w:ilvl w:val="0"/>
                <w:numId w:val="25"/>
              </w:numPr>
            </w:pPr>
          </w:p>
        </w:tc>
        <w:tc>
          <w:tcPr>
            <w:tcW w:w="2298" w:type="dxa"/>
          </w:tcPr>
          <w:p w:rsidR="00785BA7" w:rsidRDefault="00785BA7" w:rsidP="003970C9">
            <w:r>
              <w:t xml:space="preserve">Tilia cordata </w:t>
            </w:r>
          </w:p>
        </w:tc>
        <w:tc>
          <w:tcPr>
            <w:tcW w:w="2316" w:type="dxa"/>
          </w:tcPr>
          <w:p w:rsidR="00785BA7" w:rsidRDefault="00785BA7" w:rsidP="003970C9">
            <w:r>
              <w:t>Kislevelű hárs</w:t>
            </w:r>
          </w:p>
        </w:tc>
        <w:tc>
          <w:tcPr>
            <w:tcW w:w="2415" w:type="dxa"/>
          </w:tcPr>
          <w:p w:rsidR="00785BA7" w:rsidRDefault="00785BA7" w:rsidP="003970C9">
            <w:r>
              <w:t xml:space="preserve">            100    4 db</w:t>
            </w:r>
          </w:p>
        </w:tc>
        <w:tc>
          <w:tcPr>
            <w:tcW w:w="1158" w:type="dxa"/>
          </w:tcPr>
          <w:p w:rsidR="00785BA7" w:rsidRDefault="00785BA7" w:rsidP="003970C9">
            <w:r>
              <w:t>93</w:t>
            </w:r>
          </w:p>
        </w:tc>
      </w:tr>
    </w:tbl>
    <w:p w:rsidR="00785BA7" w:rsidRDefault="00785BA7" w:rsidP="00785BA7">
      <w:pPr>
        <w:jc w:val="both"/>
        <w:rPr>
          <w:bCs/>
          <w:sz w:val="26"/>
        </w:rPr>
      </w:pPr>
    </w:p>
    <w:p w:rsidR="00785BA7" w:rsidRDefault="00785BA7" w:rsidP="00785BA7">
      <w:pPr>
        <w:jc w:val="both"/>
        <w:rPr>
          <w:bCs/>
          <w:sz w:val="26"/>
        </w:rPr>
      </w:pPr>
      <w:r>
        <w:rPr>
          <w:b/>
          <w:sz w:val="26"/>
        </w:rPr>
        <w:t xml:space="preserve">6. Natura 2000 területek: </w:t>
      </w:r>
      <w:r>
        <w:rPr>
          <w:bCs/>
          <w:sz w:val="26"/>
        </w:rPr>
        <w:t>017/4 (megosztva),</w:t>
      </w:r>
      <w:r>
        <w:rPr>
          <w:b/>
          <w:sz w:val="26"/>
        </w:rPr>
        <w:t xml:space="preserve"> </w:t>
      </w:r>
      <w:r>
        <w:rPr>
          <w:bCs/>
          <w:sz w:val="26"/>
        </w:rPr>
        <w:t xml:space="preserve">020/a,b,c, 022 (mego.),024 (mego.), 032, 034 (megosztva), 036 (mego.), 037/2 (mego.), 037/3b, 086/3 (megosztva), 087/1h (megosztva) </w:t>
      </w:r>
    </w:p>
    <w:p w:rsidR="00785BA7" w:rsidRDefault="00785BA7" w:rsidP="00785BA7">
      <w:pPr>
        <w:jc w:val="both"/>
        <w:rPr>
          <w:bCs/>
          <w:sz w:val="26"/>
        </w:rPr>
      </w:pPr>
    </w:p>
    <w:p w:rsidR="00785BA7" w:rsidRDefault="00785BA7" w:rsidP="00785BA7">
      <w:pPr>
        <w:jc w:val="both"/>
        <w:rPr>
          <w:bCs/>
          <w:sz w:val="26"/>
        </w:rPr>
      </w:pPr>
      <w:r>
        <w:rPr>
          <w:b/>
          <w:sz w:val="26"/>
        </w:rPr>
        <w:t>7. Tájképvédelmi terület övezetébe tartozó területek:</w:t>
      </w:r>
      <w:r>
        <w:rPr>
          <w:bCs/>
          <w:sz w:val="26"/>
        </w:rPr>
        <w:t xml:space="preserve"> </w:t>
      </w:r>
    </w:p>
    <w:p w:rsidR="00785BA7" w:rsidRDefault="00785BA7" w:rsidP="00785BA7">
      <w:pPr>
        <w:jc w:val="both"/>
        <w:rPr>
          <w:sz w:val="26"/>
        </w:rPr>
      </w:pPr>
    </w:p>
    <w:p w:rsidR="00785BA7" w:rsidRDefault="00785BA7" w:rsidP="00785BA7">
      <w:pPr>
        <w:pStyle w:val="Szvegtrzs3"/>
        <w:rPr>
          <w:b/>
        </w:rPr>
      </w:pPr>
      <w:r>
        <w:t>037/2,038, 039, 040, 041, 042/1, 042/2, 043, 046/1-3, 068/a,b, 087/1 (megosztva), 087/2, 087/3, 0107/d (megosztva), 0107/f,g,h, 0107/h (megosztva), 0130/2, 0130/3, 0130/4 (megosztva), 0131 (megosztva), 0134, 0135/1/b,c,d,f,g,h,j,k,l0135/2, 0135/3, 0136, 0137, 0138, 0139, 0140, 0140, 0141, 0143, 0144, 0146/1, 0146/2, 0147, 0149, 0150, 0151/1, 0151/2, 0151/2, 0153 (megosztva), 0154, 0155, 0158, 0159, 0159, 0160/5, 0160/7, 0160/8/a, 0212/1 (megosztva), 0212/4/a, 0212/5-19, 0213/14, 0215/2, 0216, 0217,0218, 0219, 0219, 0219/2, 0220/1, 0220/3, 0222, 0223/1, 0223/2, 0224/1, 0224/3, 0224/4/a-b, 0226, 0227, 0254/c, 0259, 0259, 0260/1/a, 0260/1/b, 0260/2/a,b,c,d, 0271/2 (megosztva)</w:t>
      </w:r>
    </w:p>
    <w:p w:rsidR="00785BA7" w:rsidRDefault="00785BA7" w:rsidP="00785BA7">
      <w:pPr>
        <w:jc w:val="both"/>
        <w:rPr>
          <w:sz w:val="8"/>
        </w:rPr>
      </w:pPr>
      <w:r>
        <w:lastRenderedPageBreak/>
        <w:br w:type="page"/>
      </w:r>
    </w:p>
    <w:p w:rsidR="00785BA7" w:rsidRDefault="00785BA7" w:rsidP="00785BA7">
      <w:pPr>
        <w:jc w:val="right"/>
      </w:pPr>
      <w:r>
        <w:lastRenderedPageBreak/>
        <w:t>2. sz. melléklet</w:t>
      </w:r>
    </w:p>
    <w:p w:rsidR="00785BA7" w:rsidRDefault="00785BA7" w:rsidP="00785BA7">
      <w:pPr>
        <w:tabs>
          <w:tab w:val="left" w:pos="-2694"/>
          <w:tab w:val="left" w:pos="709"/>
          <w:tab w:val="left" w:pos="7655"/>
          <w:tab w:val="left" w:pos="8222"/>
        </w:tabs>
      </w:pPr>
    </w:p>
    <w:p w:rsidR="00785BA7" w:rsidRDefault="00785BA7" w:rsidP="00785BA7">
      <w:pPr>
        <w:pStyle w:val="Cmsor1"/>
        <w:tabs>
          <w:tab w:val="left" w:pos="-2694"/>
          <w:tab w:val="left" w:pos="709"/>
          <w:tab w:val="left" w:pos="7655"/>
          <w:tab w:val="left" w:pos="8222"/>
        </w:tabs>
      </w:pPr>
      <w:r>
        <w:t>MŰVI ÉRTÉKEK VÉDELME</w:t>
      </w:r>
    </w:p>
    <w:p w:rsidR="00785BA7" w:rsidRDefault="00785BA7" w:rsidP="00785BA7">
      <w:pPr>
        <w:tabs>
          <w:tab w:val="left" w:pos="6840"/>
        </w:tabs>
        <w:rPr>
          <w:b/>
          <w:sz w:val="26"/>
        </w:rPr>
      </w:pPr>
    </w:p>
    <w:p w:rsidR="00785BA7" w:rsidRDefault="00785BA7" w:rsidP="00785BA7">
      <w:pPr>
        <w:tabs>
          <w:tab w:val="left" w:pos="6840"/>
        </w:tabs>
        <w:rPr>
          <w:b/>
          <w:sz w:val="26"/>
        </w:rPr>
      </w:pPr>
      <w:r>
        <w:rPr>
          <w:b/>
          <w:sz w:val="26"/>
        </w:rPr>
        <w:t>1. Helyi jelentőségű művi értékek:</w:t>
      </w:r>
    </w:p>
    <w:p w:rsidR="00785BA7" w:rsidRDefault="00785BA7" w:rsidP="00785BA7">
      <w:pPr>
        <w:tabs>
          <w:tab w:val="left" w:pos="540"/>
          <w:tab w:val="left" w:pos="1418"/>
          <w:tab w:val="left" w:pos="3686"/>
          <w:tab w:val="left" w:pos="4820"/>
          <w:tab w:val="left" w:pos="6237"/>
          <w:tab w:val="left" w:pos="7655"/>
        </w:tabs>
        <w:ind w:left="645"/>
      </w:pPr>
    </w:p>
    <w:p w:rsidR="00785BA7" w:rsidRDefault="00785BA7" w:rsidP="00785BA7">
      <w:pPr>
        <w:numPr>
          <w:ilvl w:val="0"/>
          <w:numId w:val="24"/>
        </w:numPr>
        <w:tabs>
          <w:tab w:val="clear" w:pos="720"/>
          <w:tab w:val="num" w:pos="540"/>
        </w:tabs>
        <w:ind w:hanging="720"/>
        <w:jc w:val="both"/>
        <w:rPr>
          <w:sz w:val="26"/>
        </w:rPr>
      </w:pPr>
      <w:r>
        <w:rPr>
          <w:sz w:val="26"/>
        </w:rPr>
        <w:t>Volt művelődési ház</w:t>
      </w:r>
      <w:r>
        <w:rPr>
          <w:sz w:val="26"/>
        </w:rPr>
        <w:tab/>
      </w:r>
      <w:r>
        <w:rPr>
          <w:sz w:val="26"/>
        </w:rPr>
        <w:tab/>
      </w:r>
      <w:r>
        <w:rPr>
          <w:sz w:val="26"/>
        </w:rPr>
        <w:tab/>
        <w:t>Béke u.1.</w:t>
      </w:r>
      <w:r>
        <w:rPr>
          <w:sz w:val="26"/>
        </w:rPr>
        <w:tab/>
      </w:r>
      <w:r>
        <w:rPr>
          <w:sz w:val="26"/>
        </w:rPr>
        <w:tab/>
      </w:r>
      <w:r>
        <w:rPr>
          <w:sz w:val="26"/>
        </w:rPr>
        <w:tab/>
        <w:t>92 hrsz</w:t>
      </w:r>
    </w:p>
    <w:p w:rsidR="00785BA7" w:rsidRDefault="00785BA7" w:rsidP="00785BA7">
      <w:pPr>
        <w:numPr>
          <w:ilvl w:val="0"/>
          <w:numId w:val="24"/>
        </w:numPr>
        <w:tabs>
          <w:tab w:val="clear" w:pos="720"/>
          <w:tab w:val="num" w:pos="540"/>
        </w:tabs>
        <w:ind w:hanging="720"/>
        <w:jc w:val="both"/>
        <w:rPr>
          <w:sz w:val="26"/>
        </w:rPr>
      </w:pPr>
      <w:r>
        <w:rPr>
          <w:sz w:val="26"/>
        </w:rPr>
        <w:t>Templom, keresztek</w:t>
      </w:r>
      <w:r>
        <w:rPr>
          <w:sz w:val="26"/>
        </w:rPr>
        <w:tab/>
      </w:r>
      <w:r>
        <w:rPr>
          <w:sz w:val="26"/>
        </w:rPr>
        <w:tab/>
      </w:r>
      <w:r>
        <w:rPr>
          <w:sz w:val="26"/>
        </w:rPr>
        <w:tab/>
        <w:t>Béke u.1.</w:t>
      </w:r>
      <w:r>
        <w:rPr>
          <w:sz w:val="26"/>
        </w:rPr>
        <w:tab/>
      </w:r>
      <w:r>
        <w:rPr>
          <w:sz w:val="26"/>
        </w:rPr>
        <w:tab/>
      </w:r>
      <w:r>
        <w:rPr>
          <w:sz w:val="26"/>
        </w:rPr>
        <w:tab/>
        <w:t>93 hrsz</w:t>
      </w:r>
    </w:p>
    <w:p w:rsidR="00785BA7" w:rsidRDefault="00785BA7" w:rsidP="00785BA7">
      <w:pPr>
        <w:numPr>
          <w:ilvl w:val="0"/>
          <w:numId w:val="24"/>
        </w:numPr>
        <w:tabs>
          <w:tab w:val="clear" w:pos="720"/>
          <w:tab w:val="num" w:pos="540"/>
        </w:tabs>
        <w:ind w:hanging="720"/>
        <w:jc w:val="both"/>
        <w:rPr>
          <w:sz w:val="26"/>
        </w:rPr>
      </w:pPr>
      <w:r>
        <w:rPr>
          <w:sz w:val="26"/>
        </w:rPr>
        <w:t>Plébánia, kereszt</w:t>
      </w:r>
      <w:r>
        <w:rPr>
          <w:sz w:val="26"/>
        </w:rPr>
        <w:tab/>
      </w:r>
      <w:r>
        <w:rPr>
          <w:sz w:val="26"/>
        </w:rPr>
        <w:tab/>
      </w:r>
      <w:r>
        <w:rPr>
          <w:sz w:val="26"/>
        </w:rPr>
        <w:tab/>
        <w:t>Bée u.1.</w:t>
      </w:r>
      <w:r>
        <w:rPr>
          <w:sz w:val="26"/>
        </w:rPr>
        <w:tab/>
      </w:r>
      <w:r>
        <w:rPr>
          <w:sz w:val="26"/>
        </w:rPr>
        <w:tab/>
      </w:r>
      <w:r>
        <w:rPr>
          <w:sz w:val="26"/>
        </w:rPr>
        <w:tab/>
        <w:t>94 hrsz</w:t>
      </w:r>
    </w:p>
    <w:p w:rsidR="00785BA7" w:rsidRDefault="00785BA7" w:rsidP="00785BA7">
      <w:pPr>
        <w:numPr>
          <w:ilvl w:val="0"/>
          <w:numId w:val="24"/>
        </w:numPr>
        <w:tabs>
          <w:tab w:val="clear" w:pos="720"/>
          <w:tab w:val="num" w:pos="540"/>
        </w:tabs>
        <w:ind w:hanging="720"/>
        <w:jc w:val="both"/>
        <w:rPr>
          <w:sz w:val="26"/>
        </w:rPr>
      </w:pPr>
      <w:r>
        <w:rPr>
          <w:sz w:val="26"/>
        </w:rPr>
        <w:t>Általános iskola</w:t>
      </w:r>
      <w:r>
        <w:rPr>
          <w:sz w:val="26"/>
        </w:rPr>
        <w:tab/>
      </w:r>
      <w:r>
        <w:rPr>
          <w:sz w:val="26"/>
        </w:rPr>
        <w:tab/>
      </w:r>
      <w:r>
        <w:rPr>
          <w:sz w:val="26"/>
        </w:rPr>
        <w:tab/>
        <w:t>Szabadság tér</w:t>
      </w:r>
      <w:r>
        <w:rPr>
          <w:sz w:val="26"/>
        </w:rPr>
        <w:tab/>
      </w:r>
      <w:r>
        <w:rPr>
          <w:sz w:val="26"/>
        </w:rPr>
        <w:tab/>
        <w:t>122/5 hrsz</w:t>
      </w:r>
    </w:p>
    <w:p w:rsidR="00785BA7" w:rsidRDefault="00785BA7" w:rsidP="00785BA7">
      <w:pPr>
        <w:numPr>
          <w:ilvl w:val="0"/>
          <w:numId w:val="24"/>
        </w:numPr>
        <w:tabs>
          <w:tab w:val="clear" w:pos="720"/>
          <w:tab w:val="num" w:pos="540"/>
        </w:tabs>
        <w:ind w:hanging="720"/>
        <w:jc w:val="both"/>
        <w:rPr>
          <w:sz w:val="26"/>
        </w:rPr>
      </w:pPr>
      <w:r>
        <w:rPr>
          <w:sz w:val="26"/>
        </w:rPr>
        <w:t>Harangtorony</w:t>
      </w:r>
      <w:r>
        <w:rPr>
          <w:sz w:val="26"/>
        </w:rPr>
        <w:tab/>
      </w:r>
      <w:r>
        <w:rPr>
          <w:sz w:val="26"/>
        </w:rPr>
        <w:tab/>
      </w:r>
      <w:r>
        <w:rPr>
          <w:sz w:val="26"/>
        </w:rPr>
        <w:tab/>
      </w:r>
      <w:r>
        <w:rPr>
          <w:sz w:val="26"/>
        </w:rPr>
        <w:tab/>
        <w:t>Petőfi utca</w:t>
      </w:r>
      <w:r>
        <w:rPr>
          <w:sz w:val="26"/>
        </w:rPr>
        <w:tab/>
      </w:r>
      <w:r>
        <w:rPr>
          <w:sz w:val="26"/>
        </w:rPr>
        <w:tab/>
      </w:r>
      <w:r>
        <w:rPr>
          <w:sz w:val="26"/>
        </w:rPr>
        <w:tab/>
        <w:t>216/1 hrsz</w:t>
      </w:r>
    </w:p>
    <w:p w:rsidR="00785BA7" w:rsidRDefault="00785BA7" w:rsidP="00785BA7">
      <w:pPr>
        <w:numPr>
          <w:ilvl w:val="0"/>
          <w:numId w:val="24"/>
        </w:numPr>
        <w:tabs>
          <w:tab w:val="clear" w:pos="720"/>
          <w:tab w:val="num" w:pos="540"/>
        </w:tabs>
        <w:ind w:hanging="720"/>
        <w:jc w:val="both"/>
        <w:rPr>
          <w:sz w:val="26"/>
        </w:rPr>
      </w:pPr>
      <w:r>
        <w:rPr>
          <w:sz w:val="26"/>
        </w:rPr>
        <w:t>Kereszt, emlékmű</w:t>
      </w:r>
      <w:r>
        <w:rPr>
          <w:sz w:val="26"/>
        </w:rPr>
        <w:tab/>
      </w:r>
      <w:r>
        <w:rPr>
          <w:sz w:val="26"/>
        </w:rPr>
        <w:tab/>
      </w:r>
      <w:r>
        <w:rPr>
          <w:sz w:val="26"/>
        </w:rPr>
        <w:tab/>
        <w:t>Kanizsai utca</w:t>
      </w:r>
      <w:r>
        <w:rPr>
          <w:sz w:val="26"/>
        </w:rPr>
        <w:tab/>
      </w:r>
      <w:r>
        <w:rPr>
          <w:sz w:val="26"/>
        </w:rPr>
        <w:tab/>
      </w:r>
      <w:r>
        <w:rPr>
          <w:sz w:val="26"/>
        </w:rPr>
        <w:tab/>
        <w:t>217/1 hrsz</w:t>
      </w:r>
    </w:p>
    <w:p w:rsidR="00785BA7" w:rsidRDefault="00785BA7" w:rsidP="00785BA7">
      <w:pPr>
        <w:numPr>
          <w:ilvl w:val="0"/>
          <w:numId w:val="24"/>
        </w:numPr>
        <w:tabs>
          <w:tab w:val="clear" w:pos="720"/>
          <w:tab w:val="num" w:pos="540"/>
        </w:tabs>
        <w:ind w:hanging="720"/>
        <w:jc w:val="both"/>
        <w:rPr>
          <w:sz w:val="26"/>
        </w:rPr>
      </w:pPr>
      <w:r>
        <w:rPr>
          <w:sz w:val="26"/>
        </w:rPr>
        <w:t>Polgármesteri hivatal</w:t>
      </w:r>
      <w:r>
        <w:rPr>
          <w:sz w:val="26"/>
        </w:rPr>
        <w:tab/>
      </w:r>
      <w:r>
        <w:rPr>
          <w:sz w:val="26"/>
        </w:rPr>
        <w:tab/>
      </w:r>
      <w:r>
        <w:rPr>
          <w:sz w:val="26"/>
        </w:rPr>
        <w:tab/>
        <w:t>Kanizsai utca 6.</w:t>
      </w:r>
      <w:r>
        <w:rPr>
          <w:sz w:val="26"/>
        </w:rPr>
        <w:tab/>
      </w:r>
      <w:r>
        <w:rPr>
          <w:sz w:val="26"/>
        </w:rPr>
        <w:tab/>
        <w:t>251/1 hrsz</w:t>
      </w:r>
    </w:p>
    <w:p w:rsidR="00785BA7" w:rsidRDefault="00785BA7" w:rsidP="00785BA7">
      <w:pPr>
        <w:numPr>
          <w:ilvl w:val="0"/>
          <w:numId w:val="24"/>
        </w:numPr>
        <w:tabs>
          <w:tab w:val="clear" w:pos="720"/>
          <w:tab w:val="num" w:pos="540"/>
        </w:tabs>
        <w:ind w:hanging="720"/>
        <w:jc w:val="both"/>
        <w:rPr>
          <w:sz w:val="26"/>
        </w:rPr>
      </w:pPr>
      <w:r>
        <w:rPr>
          <w:sz w:val="26"/>
        </w:rPr>
        <w:t>VH emlékmű</w:t>
      </w:r>
      <w:r>
        <w:rPr>
          <w:sz w:val="26"/>
        </w:rPr>
        <w:tab/>
      </w:r>
      <w:r>
        <w:rPr>
          <w:sz w:val="26"/>
        </w:rPr>
        <w:tab/>
      </w:r>
      <w:r>
        <w:rPr>
          <w:sz w:val="26"/>
        </w:rPr>
        <w:tab/>
      </w:r>
      <w:r>
        <w:rPr>
          <w:sz w:val="26"/>
        </w:rPr>
        <w:tab/>
        <w:t>Kanizsai utca</w:t>
      </w:r>
      <w:r>
        <w:rPr>
          <w:sz w:val="26"/>
        </w:rPr>
        <w:tab/>
      </w:r>
      <w:r>
        <w:rPr>
          <w:sz w:val="26"/>
        </w:rPr>
        <w:tab/>
      </w:r>
      <w:r>
        <w:rPr>
          <w:sz w:val="26"/>
        </w:rPr>
        <w:tab/>
        <w:t>255 hrsz</w:t>
      </w:r>
    </w:p>
    <w:p w:rsidR="00785BA7" w:rsidRDefault="00785BA7" w:rsidP="00785BA7">
      <w:pPr>
        <w:numPr>
          <w:ilvl w:val="0"/>
          <w:numId w:val="24"/>
        </w:numPr>
        <w:tabs>
          <w:tab w:val="clear" w:pos="720"/>
          <w:tab w:val="num" w:pos="540"/>
        </w:tabs>
        <w:ind w:hanging="720"/>
        <w:jc w:val="both"/>
        <w:rPr>
          <w:sz w:val="26"/>
        </w:rPr>
      </w:pPr>
      <w:r>
        <w:rPr>
          <w:sz w:val="26"/>
        </w:rPr>
        <w:t>Lelkészi hivatal</w:t>
      </w:r>
      <w:r>
        <w:rPr>
          <w:sz w:val="26"/>
        </w:rPr>
        <w:tab/>
      </w:r>
      <w:r>
        <w:rPr>
          <w:sz w:val="26"/>
        </w:rPr>
        <w:tab/>
      </w:r>
      <w:r>
        <w:rPr>
          <w:sz w:val="26"/>
        </w:rPr>
        <w:tab/>
        <w:t>Rákóczi F.u.190.</w:t>
      </w:r>
      <w:r>
        <w:rPr>
          <w:sz w:val="26"/>
        </w:rPr>
        <w:tab/>
      </w:r>
      <w:r>
        <w:rPr>
          <w:sz w:val="26"/>
        </w:rPr>
        <w:tab/>
        <w:t>260 hrsz</w:t>
      </w:r>
    </w:p>
    <w:p w:rsidR="00785BA7" w:rsidRDefault="00785BA7" w:rsidP="00785BA7">
      <w:pPr>
        <w:numPr>
          <w:ilvl w:val="0"/>
          <w:numId w:val="24"/>
        </w:numPr>
        <w:tabs>
          <w:tab w:val="clear" w:pos="720"/>
          <w:tab w:val="num" w:pos="540"/>
        </w:tabs>
        <w:ind w:hanging="720"/>
        <w:jc w:val="both"/>
        <w:rPr>
          <w:sz w:val="26"/>
        </w:rPr>
      </w:pPr>
      <w:r>
        <w:rPr>
          <w:sz w:val="26"/>
        </w:rPr>
        <w:t>Lakóépület</w:t>
      </w:r>
      <w:r>
        <w:rPr>
          <w:sz w:val="26"/>
        </w:rPr>
        <w:tab/>
      </w:r>
      <w:r>
        <w:rPr>
          <w:sz w:val="26"/>
        </w:rPr>
        <w:tab/>
      </w:r>
      <w:r>
        <w:rPr>
          <w:sz w:val="26"/>
        </w:rPr>
        <w:tab/>
      </w:r>
      <w:r>
        <w:rPr>
          <w:sz w:val="26"/>
        </w:rPr>
        <w:tab/>
        <w:t>Rákóczi F.u.140.</w:t>
      </w:r>
      <w:r>
        <w:rPr>
          <w:sz w:val="26"/>
        </w:rPr>
        <w:tab/>
      </w:r>
      <w:r>
        <w:rPr>
          <w:sz w:val="26"/>
        </w:rPr>
        <w:tab/>
        <w:t>286 hrsz</w:t>
      </w:r>
    </w:p>
    <w:p w:rsidR="00785BA7" w:rsidRDefault="00785BA7" w:rsidP="00785BA7">
      <w:pPr>
        <w:numPr>
          <w:ilvl w:val="0"/>
          <w:numId w:val="24"/>
        </w:numPr>
        <w:tabs>
          <w:tab w:val="clear" w:pos="720"/>
          <w:tab w:val="num" w:pos="540"/>
        </w:tabs>
        <w:ind w:hanging="720"/>
        <w:jc w:val="both"/>
        <w:rPr>
          <w:sz w:val="26"/>
        </w:rPr>
      </w:pPr>
      <w:r>
        <w:rPr>
          <w:sz w:val="26"/>
        </w:rPr>
        <w:t>Kereszt</w:t>
      </w:r>
      <w:r>
        <w:rPr>
          <w:sz w:val="26"/>
        </w:rPr>
        <w:tab/>
      </w:r>
      <w:r>
        <w:rPr>
          <w:sz w:val="26"/>
        </w:rPr>
        <w:tab/>
      </w:r>
      <w:r>
        <w:rPr>
          <w:sz w:val="26"/>
        </w:rPr>
        <w:tab/>
      </w:r>
      <w:r>
        <w:rPr>
          <w:sz w:val="26"/>
        </w:rPr>
        <w:tab/>
      </w:r>
      <w:r>
        <w:rPr>
          <w:sz w:val="26"/>
        </w:rPr>
        <w:tab/>
        <w:t>Rákóczi F.u.110.</w:t>
      </w:r>
      <w:r>
        <w:rPr>
          <w:sz w:val="26"/>
        </w:rPr>
        <w:tab/>
      </w:r>
      <w:r>
        <w:rPr>
          <w:sz w:val="26"/>
        </w:rPr>
        <w:tab/>
        <w:t>302 hrsz</w:t>
      </w:r>
    </w:p>
    <w:p w:rsidR="00785BA7" w:rsidRDefault="00785BA7" w:rsidP="00785BA7">
      <w:pPr>
        <w:numPr>
          <w:ilvl w:val="0"/>
          <w:numId w:val="24"/>
        </w:numPr>
        <w:tabs>
          <w:tab w:val="clear" w:pos="720"/>
          <w:tab w:val="num" w:pos="540"/>
        </w:tabs>
        <w:ind w:hanging="720"/>
        <w:jc w:val="both"/>
        <w:rPr>
          <w:sz w:val="26"/>
        </w:rPr>
      </w:pPr>
      <w:r>
        <w:rPr>
          <w:sz w:val="26"/>
        </w:rPr>
        <w:t>Lakóépület</w:t>
      </w:r>
      <w:r>
        <w:rPr>
          <w:sz w:val="26"/>
        </w:rPr>
        <w:tab/>
      </w:r>
      <w:r>
        <w:rPr>
          <w:sz w:val="26"/>
        </w:rPr>
        <w:tab/>
      </w:r>
      <w:r>
        <w:rPr>
          <w:sz w:val="26"/>
        </w:rPr>
        <w:tab/>
      </w:r>
      <w:r>
        <w:rPr>
          <w:sz w:val="26"/>
        </w:rPr>
        <w:tab/>
        <w:t>Rákóczi F.u.98.</w:t>
      </w:r>
      <w:r>
        <w:rPr>
          <w:sz w:val="26"/>
        </w:rPr>
        <w:tab/>
      </w:r>
      <w:r>
        <w:rPr>
          <w:sz w:val="26"/>
        </w:rPr>
        <w:tab/>
        <w:t>309 hrsz</w:t>
      </w:r>
    </w:p>
    <w:p w:rsidR="00785BA7" w:rsidRDefault="00785BA7" w:rsidP="00785BA7">
      <w:pPr>
        <w:numPr>
          <w:ilvl w:val="0"/>
          <w:numId w:val="24"/>
        </w:numPr>
        <w:tabs>
          <w:tab w:val="clear" w:pos="720"/>
          <w:tab w:val="num" w:pos="540"/>
        </w:tabs>
        <w:ind w:hanging="720"/>
        <w:jc w:val="both"/>
        <w:rPr>
          <w:sz w:val="26"/>
        </w:rPr>
      </w:pPr>
      <w:r>
        <w:rPr>
          <w:sz w:val="26"/>
        </w:rPr>
        <w:t>Kereszt</w:t>
      </w:r>
      <w:r>
        <w:rPr>
          <w:sz w:val="26"/>
        </w:rPr>
        <w:tab/>
      </w:r>
      <w:r>
        <w:rPr>
          <w:sz w:val="26"/>
        </w:rPr>
        <w:tab/>
      </w:r>
      <w:r>
        <w:rPr>
          <w:sz w:val="26"/>
        </w:rPr>
        <w:tab/>
      </w:r>
      <w:r>
        <w:rPr>
          <w:sz w:val="26"/>
        </w:rPr>
        <w:tab/>
      </w:r>
      <w:r>
        <w:rPr>
          <w:sz w:val="26"/>
        </w:rPr>
        <w:tab/>
        <w:t>temető</w:t>
      </w:r>
      <w:r>
        <w:rPr>
          <w:sz w:val="26"/>
        </w:rPr>
        <w:tab/>
      </w:r>
      <w:r>
        <w:rPr>
          <w:sz w:val="26"/>
        </w:rPr>
        <w:tab/>
      </w:r>
      <w:r>
        <w:rPr>
          <w:sz w:val="26"/>
        </w:rPr>
        <w:tab/>
      </w:r>
      <w:r>
        <w:rPr>
          <w:sz w:val="26"/>
        </w:rPr>
        <w:tab/>
        <w:t>600 hrsz</w:t>
      </w:r>
    </w:p>
    <w:p w:rsidR="00785BA7" w:rsidRDefault="00785BA7" w:rsidP="00785BA7">
      <w:pPr>
        <w:numPr>
          <w:ilvl w:val="0"/>
          <w:numId w:val="24"/>
        </w:numPr>
        <w:tabs>
          <w:tab w:val="clear" w:pos="720"/>
          <w:tab w:val="num" w:pos="540"/>
        </w:tabs>
        <w:ind w:hanging="720"/>
        <w:jc w:val="both"/>
        <w:rPr>
          <w:sz w:val="26"/>
        </w:rPr>
      </w:pPr>
      <w:r>
        <w:rPr>
          <w:sz w:val="26"/>
        </w:rPr>
        <w:t>Présház</w:t>
      </w:r>
      <w:r>
        <w:rPr>
          <w:sz w:val="26"/>
        </w:rPr>
        <w:tab/>
      </w:r>
      <w:r>
        <w:rPr>
          <w:sz w:val="26"/>
        </w:rPr>
        <w:tab/>
      </w:r>
      <w:r>
        <w:rPr>
          <w:sz w:val="26"/>
        </w:rPr>
        <w:tab/>
      </w:r>
      <w:r>
        <w:rPr>
          <w:sz w:val="26"/>
        </w:rPr>
        <w:tab/>
      </w:r>
      <w:r>
        <w:rPr>
          <w:sz w:val="26"/>
        </w:rPr>
        <w:tab/>
        <w:t>szőlőhegy</w:t>
      </w:r>
      <w:r>
        <w:rPr>
          <w:sz w:val="26"/>
        </w:rPr>
        <w:tab/>
      </w:r>
      <w:r>
        <w:rPr>
          <w:sz w:val="26"/>
        </w:rPr>
        <w:tab/>
      </w:r>
      <w:r>
        <w:rPr>
          <w:sz w:val="26"/>
        </w:rPr>
        <w:tab/>
        <w:t>1021 hrsz</w:t>
      </w:r>
    </w:p>
    <w:p w:rsidR="00785BA7" w:rsidRDefault="00785BA7" w:rsidP="00785BA7">
      <w:pPr>
        <w:numPr>
          <w:ilvl w:val="0"/>
          <w:numId w:val="24"/>
        </w:numPr>
        <w:tabs>
          <w:tab w:val="clear" w:pos="720"/>
          <w:tab w:val="num" w:pos="540"/>
        </w:tabs>
        <w:ind w:hanging="720"/>
        <w:jc w:val="both"/>
        <w:rPr>
          <w:sz w:val="26"/>
        </w:rPr>
      </w:pPr>
      <w:r>
        <w:rPr>
          <w:sz w:val="26"/>
        </w:rPr>
        <w:t>Présház</w:t>
      </w:r>
      <w:r>
        <w:rPr>
          <w:sz w:val="26"/>
        </w:rPr>
        <w:tab/>
      </w:r>
      <w:r>
        <w:rPr>
          <w:sz w:val="26"/>
        </w:rPr>
        <w:tab/>
      </w:r>
      <w:r>
        <w:rPr>
          <w:sz w:val="26"/>
        </w:rPr>
        <w:tab/>
      </w:r>
      <w:r>
        <w:rPr>
          <w:sz w:val="26"/>
        </w:rPr>
        <w:tab/>
      </w:r>
      <w:r>
        <w:rPr>
          <w:sz w:val="26"/>
        </w:rPr>
        <w:tab/>
        <w:t>szőlőhegy</w:t>
      </w:r>
      <w:r>
        <w:rPr>
          <w:sz w:val="26"/>
        </w:rPr>
        <w:tab/>
      </w:r>
      <w:r>
        <w:rPr>
          <w:sz w:val="26"/>
        </w:rPr>
        <w:tab/>
      </w:r>
      <w:r>
        <w:rPr>
          <w:sz w:val="26"/>
        </w:rPr>
        <w:tab/>
        <w:t>1023 hrsz</w:t>
      </w:r>
    </w:p>
    <w:p w:rsidR="00785BA7" w:rsidRDefault="00785BA7" w:rsidP="00785BA7">
      <w:pPr>
        <w:numPr>
          <w:ilvl w:val="0"/>
          <w:numId w:val="24"/>
        </w:numPr>
        <w:tabs>
          <w:tab w:val="clear" w:pos="720"/>
          <w:tab w:val="num" w:pos="540"/>
        </w:tabs>
        <w:ind w:hanging="720"/>
        <w:jc w:val="both"/>
        <w:rPr>
          <w:sz w:val="26"/>
        </w:rPr>
      </w:pPr>
      <w:r>
        <w:rPr>
          <w:sz w:val="26"/>
        </w:rPr>
        <w:t>Présház</w:t>
      </w:r>
      <w:r>
        <w:rPr>
          <w:sz w:val="26"/>
        </w:rPr>
        <w:tab/>
      </w:r>
      <w:r>
        <w:rPr>
          <w:sz w:val="26"/>
        </w:rPr>
        <w:tab/>
      </w:r>
      <w:r>
        <w:rPr>
          <w:sz w:val="26"/>
        </w:rPr>
        <w:tab/>
      </w:r>
      <w:r>
        <w:rPr>
          <w:sz w:val="26"/>
        </w:rPr>
        <w:tab/>
      </w:r>
      <w:r>
        <w:rPr>
          <w:sz w:val="26"/>
        </w:rPr>
        <w:tab/>
        <w:t>szőlőhegy</w:t>
      </w:r>
      <w:r>
        <w:rPr>
          <w:sz w:val="26"/>
        </w:rPr>
        <w:tab/>
      </w:r>
      <w:r>
        <w:rPr>
          <w:sz w:val="26"/>
        </w:rPr>
        <w:tab/>
      </w:r>
      <w:r>
        <w:rPr>
          <w:sz w:val="26"/>
        </w:rPr>
        <w:tab/>
        <w:t>1028 hrsz</w:t>
      </w:r>
    </w:p>
    <w:p w:rsidR="00785BA7" w:rsidRDefault="00785BA7" w:rsidP="00785BA7">
      <w:pPr>
        <w:numPr>
          <w:ilvl w:val="0"/>
          <w:numId w:val="24"/>
        </w:numPr>
        <w:tabs>
          <w:tab w:val="clear" w:pos="720"/>
          <w:tab w:val="num" w:pos="540"/>
        </w:tabs>
        <w:ind w:hanging="720"/>
        <w:jc w:val="both"/>
        <w:rPr>
          <w:sz w:val="26"/>
        </w:rPr>
      </w:pPr>
      <w:r>
        <w:rPr>
          <w:sz w:val="26"/>
        </w:rPr>
        <w:t>Présház</w:t>
      </w:r>
      <w:r>
        <w:rPr>
          <w:sz w:val="26"/>
        </w:rPr>
        <w:tab/>
      </w:r>
      <w:r>
        <w:rPr>
          <w:sz w:val="26"/>
        </w:rPr>
        <w:tab/>
      </w:r>
      <w:r>
        <w:rPr>
          <w:sz w:val="26"/>
        </w:rPr>
        <w:tab/>
      </w:r>
      <w:r>
        <w:rPr>
          <w:sz w:val="26"/>
        </w:rPr>
        <w:tab/>
      </w:r>
      <w:r>
        <w:rPr>
          <w:sz w:val="26"/>
        </w:rPr>
        <w:tab/>
        <w:t>szőlőhegy</w:t>
      </w:r>
      <w:r>
        <w:rPr>
          <w:sz w:val="26"/>
        </w:rPr>
        <w:tab/>
      </w:r>
      <w:r>
        <w:rPr>
          <w:sz w:val="26"/>
        </w:rPr>
        <w:tab/>
      </w:r>
      <w:r>
        <w:rPr>
          <w:sz w:val="26"/>
        </w:rPr>
        <w:tab/>
        <w:t>1042/1 hrsz</w:t>
      </w:r>
    </w:p>
    <w:p w:rsidR="00785BA7" w:rsidRDefault="00785BA7" w:rsidP="00785BA7">
      <w:pPr>
        <w:numPr>
          <w:ilvl w:val="0"/>
          <w:numId w:val="24"/>
        </w:numPr>
        <w:tabs>
          <w:tab w:val="clear" w:pos="720"/>
          <w:tab w:val="num" w:pos="540"/>
        </w:tabs>
        <w:ind w:hanging="720"/>
        <w:jc w:val="both"/>
        <w:rPr>
          <w:sz w:val="26"/>
        </w:rPr>
      </w:pPr>
      <w:r>
        <w:rPr>
          <w:sz w:val="26"/>
        </w:rPr>
        <w:t>Présház</w:t>
      </w:r>
      <w:r>
        <w:rPr>
          <w:sz w:val="26"/>
        </w:rPr>
        <w:tab/>
      </w:r>
      <w:r>
        <w:rPr>
          <w:sz w:val="26"/>
        </w:rPr>
        <w:tab/>
      </w:r>
      <w:r>
        <w:rPr>
          <w:sz w:val="26"/>
        </w:rPr>
        <w:tab/>
      </w:r>
      <w:r>
        <w:rPr>
          <w:sz w:val="26"/>
        </w:rPr>
        <w:tab/>
      </w:r>
      <w:r>
        <w:rPr>
          <w:sz w:val="26"/>
        </w:rPr>
        <w:tab/>
        <w:t>szőlőhegy</w:t>
      </w:r>
      <w:r>
        <w:rPr>
          <w:sz w:val="26"/>
        </w:rPr>
        <w:tab/>
      </w:r>
      <w:r>
        <w:rPr>
          <w:sz w:val="26"/>
        </w:rPr>
        <w:tab/>
      </w:r>
      <w:r>
        <w:rPr>
          <w:sz w:val="26"/>
        </w:rPr>
        <w:tab/>
        <w:t>1046 hrsz</w:t>
      </w:r>
    </w:p>
    <w:p w:rsidR="00785BA7" w:rsidRDefault="00785BA7" w:rsidP="00785BA7">
      <w:pPr>
        <w:numPr>
          <w:ilvl w:val="0"/>
          <w:numId w:val="24"/>
        </w:numPr>
        <w:tabs>
          <w:tab w:val="clear" w:pos="720"/>
          <w:tab w:val="num" w:pos="540"/>
        </w:tabs>
        <w:ind w:hanging="720"/>
        <w:jc w:val="both"/>
        <w:rPr>
          <w:sz w:val="26"/>
        </w:rPr>
      </w:pPr>
      <w:r>
        <w:rPr>
          <w:sz w:val="26"/>
        </w:rPr>
        <w:t>Présház</w:t>
      </w:r>
      <w:r>
        <w:rPr>
          <w:sz w:val="26"/>
        </w:rPr>
        <w:tab/>
      </w:r>
      <w:r>
        <w:rPr>
          <w:sz w:val="26"/>
        </w:rPr>
        <w:tab/>
      </w:r>
      <w:r>
        <w:rPr>
          <w:sz w:val="26"/>
        </w:rPr>
        <w:tab/>
      </w:r>
      <w:r>
        <w:rPr>
          <w:sz w:val="26"/>
        </w:rPr>
        <w:tab/>
      </w:r>
      <w:r>
        <w:rPr>
          <w:sz w:val="26"/>
        </w:rPr>
        <w:tab/>
        <w:t>szőlőhegy</w:t>
      </w:r>
      <w:r>
        <w:rPr>
          <w:sz w:val="26"/>
        </w:rPr>
        <w:tab/>
      </w:r>
      <w:r>
        <w:rPr>
          <w:sz w:val="26"/>
        </w:rPr>
        <w:tab/>
      </w:r>
      <w:r>
        <w:rPr>
          <w:sz w:val="26"/>
        </w:rPr>
        <w:tab/>
        <w:t>1049/2 hrsz</w:t>
      </w:r>
    </w:p>
    <w:p w:rsidR="00785BA7" w:rsidRDefault="00785BA7" w:rsidP="00785BA7">
      <w:pPr>
        <w:numPr>
          <w:ilvl w:val="0"/>
          <w:numId w:val="24"/>
        </w:numPr>
        <w:tabs>
          <w:tab w:val="clear" w:pos="720"/>
          <w:tab w:val="num" w:pos="540"/>
        </w:tabs>
        <w:ind w:hanging="720"/>
        <w:jc w:val="both"/>
        <w:rPr>
          <w:sz w:val="26"/>
        </w:rPr>
      </w:pPr>
      <w:r>
        <w:rPr>
          <w:sz w:val="26"/>
        </w:rPr>
        <w:t>Présház</w:t>
      </w:r>
      <w:r>
        <w:rPr>
          <w:sz w:val="26"/>
        </w:rPr>
        <w:tab/>
      </w:r>
      <w:r>
        <w:rPr>
          <w:sz w:val="26"/>
        </w:rPr>
        <w:tab/>
      </w:r>
      <w:r>
        <w:rPr>
          <w:sz w:val="26"/>
        </w:rPr>
        <w:tab/>
      </w:r>
      <w:r>
        <w:rPr>
          <w:sz w:val="26"/>
        </w:rPr>
        <w:tab/>
      </w:r>
      <w:r>
        <w:rPr>
          <w:sz w:val="26"/>
        </w:rPr>
        <w:tab/>
        <w:t>szőlőhegy</w:t>
      </w:r>
      <w:r>
        <w:rPr>
          <w:sz w:val="26"/>
        </w:rPr>
        <w:tab/>
      </w:r>
      <w:r>
        <w:rPr>
          <w:sz w:val="26"/>
        </w:rPr>
        <w:tab/>
      </w:r>
      <w:r>
        <w:rPr>
          <w:sz w:val="26"/>
        </w:rPr>
        <w:tab/>
        <w:t>1055 hrsz</w:t>
      </w:r>
    </w:p>
    <w:p w:rsidR="00785BA7" w:rsidRDefault="00785BA7" w:rsidP="00785BA7">
      <w:pPr>
        <w:numPr>
          <w:ilvl w:val="0"/>
          <w:numId w:val="24"/>
        </w:numPr>
        <w:tabs>
          <w:tab w:val="clear" w:pos="720"/>
          <w:tab w:val="num" w:pos="540"/>
        </w:tabs>
        <w:ind w:hanging="720"/>
        <w:jc w:val="both"/>
        <w:rPr>
          <w:sz w:val="26"/>
        </w:rPr>
      </w:pPr>
      <w:r>
        <w:rPr>
          <w:sz w:val="26"/>
        </w:rPr>
        <w:t>Mária szobor</w:t>
      </w:r>
      <w:r>
        <w:rPr>
          <w:sz w:val="26"/>
        </w:rPr>
        <w:tab/>
      </w:r>
      <w:r>
        <w:rPr>
          <w:sz w:val="26"/>
        </w:rPr>
        <w:tab/>
      </w:r>
      <w:r>
        <w:rPr>
          <w:sz w:val="26"/>
        </w:rPr>
        <w:tab/>
      </w:r>
      <w:r>
        <w:rPr>
          <w:sz w:val="26"/>
        </w:rPr>
        <w:tab/>
        <w:t>külterület</w:t>
      </w:r>
      <w:r>
        <w:rPr>
          <w:sz w:val="26"/>
        </w:rPr>
        <w:tab/>
      </w:r>
      <w:r>
        <w:rPr>
          <w:sz w:val="26"/>
        </w:rPr>
        <w:tab/>
      </w:r>
      <w:r>
        <w:rPr>
          <w:sz w:val="26"/>
        </w:rPr>
        <w:tab/>
        <w:t>07 hrsz</w:t>
      </w:r>
    </w:p>
    <w:p w:rsidR="00785BA7" w:rsidRDefault="00785BA7" w:rsidP="00785BA7">
      <w:pPr>
        <w:numPr>
          <w:ilvl w:val="0"/>
          <w:numId w:val="24"/>
        </w:numPr>
        <w:tabs>
          <w:tab w:val="clear" w:pos="720"/>
          <w:tab w:val="num" w:pos="540"/>
        </w:tabs>
        <w:ind w:hanging="720"/>
        <w:jc w:val="both"/>
        <w:rPr>
          <w:sz w:val="26"/>
        </w:rPr>
      </w:pPr>
      <w:r>
        <w:rPr>
          <w:sz w:val="26"/>
        </w:rPr>
        <w:t>Magtár</w:t>
      </w:r>
      <w:r>
        <w:rPr>
          <w:sz w:val="26"/>
        </w:rPr>
        <w:tab/>
      </w:r>
      <w:r>
        <w:rPr>
          <w:sz w:val="26"/>
        </w:rPr>
        <w:tab/>
      </w:r>
      <w:r>
        <w:rPr>
          <w:sz w:val="26"/>
        </w:rPr>
        <w:tab/>
      </w:r>
      <w:r>
        <w:rPr>
          <w:sz w:val="26"/>
        </w:rPr>
        <w:tab/>
      </w:r>
      <w:r>
        <w:rPr>
          <w:sz w:val="26"/>
        </w:rPr>
        <w:tab/>
        <w:t>Jolánta puszta</w:t>
      </w:r>
      <w:r>
        <w:rPr>
          <w:sz w:val="26"/>
        </w:rPr>
        <w:tab/>
      </w:r>
      <w:r>
        <w:rPr>
          <w:sz w:val="26"/>
        </w:rPr>
        <w:tab/>
        <w:t>037/3 hrsz</w:t>
      </w:r>
    </w:p>
    <w:p w:rsidR="00785BA7" w:rsidRDefault="00785BA7" w:rsidP="00785BA7">
      <w:pPr>
        <w:numPr>
          <w:ilvl w:val="0"/>
          <w:numId w:val="24"/>
        </w:numPr>
        <w:tabs>
          <w:tab w:val="clear" w:pos="720"/>
          <w:tab w:val="num" w:pos="540"/>
        </w:tabs>
        <w:ind w:hanging="720"/>
        <w:jc w:val="both"/>
        <w:rPr>
          <w:sz w:val="26"/>
        </w:rPr>
      </w:pPr>
      <w:r>
        <w:rPr>
          <w:sz w:val="26"/>
        </w:rPr>
        <w:t>Kereszt</w:t>
      </w:r>
      <w:r>
        <w:rPr>
          <w:sz w:val="26"/>
        </w:rPr>
        <w:tab/>
      </w:r>
      <w:r>
        <w:rPr>
          <w:sz w:val="26"/>
        </w:rPr>
        <w:tab/>
      </w:r>
      <w:r>
        <w:rPr>
          <w:sz w:val="26"/>
        </w:rPr>
        <w:tab/>
      </w:r>
      <w:r>
        <w:rPr>
          <w:sz w:val="26"/>
        </w:rPr>
        <w:tab/>
      </w:r>
      <w:r>
        <w:rPr>
          <w:sz w:val="26"/>
        </w:rPr>
        <w:tab/>
        <w:t>külterület</w:t>
      </w:r>
      <w:r>
        <w:rPr>
          <w:sz w:val="26"/>
        </w:rPr>
        <w:tab/>
      </w:r>
      <w:r>
        <w:rPr>
          <w:sz w:val="26"/>
        </w:rPr>
        <w:tab/>
      </w:r>
      <w:r>
        <w:rPr>
          <w:sz w:val="26"/>
        </w:rPr>
        <w:tab/>
        <w:t>0116 hrsz</w:t>
      </w:r>
    </w:p>
    <w:p w:rsidR="00785BA7" w:rsidRDefault="00785BA7" w:rsidP="00785BA7">
      <w:pPr>
        <w:numPr>
          <w:ilvl w:val="0"/>
          <w:numId w:val="24"/>
        </w:numPr>
        <w:tabs>
          <w:tab w:val="clear" w:pos="720"/>
          <w:tab w:val="num" w:pos="540"/>
        </w:tabs>
        <w:ind w:hanging="720"/>
        <w:jc w:val="both"/>
        <w:rPr>
          <w:sz w:val="26"/>
        </w:rPr>
      </w:pPr>
      <w:r>
        <w:rPr>
          <w:sz w:val="26"/>
        </w:rPr>
        <w:t>Kereszt</w:t>
      </w:r>
      <w:r>
        <w:rPr>
          <w:sz w:val="26"/>
        </w:rPr>
        <w:tab/>
      </w:r>
      <w:r>
        <w:rPr>
          <w:sz w:val="26"/>
        </w:rPr>
        <w:tab/>
      </w:r>
      <w:r>
        <w:rPr>
          <w:sz w:val="26"/>
        </w:rPr>
        <w:tab/>
      </w:r>
      <w:r>
        <w:rPr>
          <w:sz w:val="26"/>
        </w:rPr>
        <w:tab/>
      </w:r>
      <w:r>
        <w:rPr>
          <w:sz w:val="26"/>
        </w:rPr>
        <w:tab/>
        <w:t>külterület</w:t>
      </w:r>
      <w:r>
        <w:rPr>
          <w:sz w:val="26"/>
        </w:rPr>
        <w:tab/>
      </w:r>
      <w:r>
        <w:rPr>
          <w:sz w:val="26"/>
        </w:rPr>
        <w:tab/>
      </w:r>
      <w:r>
        <w:rPr>
          <w:sz w:val="26"/>
        </w:rPr>
        <w:tab/>
        <w:t>0204 hrsz</w:t>
      </w:r>
    </w:p>
    <w:p w:rsidR="00785BA7" w:rsidRDefault="00785BA7" w:rsidP="00785BA7">
      <w:pPr>
        <w:numPr>
          <w:ilvl w:val="0"/>
          <w:numId w:val="24"/>
        </w:numPr>
        <w:tabs>
          <w:tab w:val="clear" w:pos="720"/>
          <w:tab w:val="num" w:pos="540"/>
        </w:tabs>
        <w:ind w:hanging="720"/>
        <w:jc w:val="both"/>
        <w:rPr>
          <w:sz w:val="26"/>
        </w:rPr>
      </w:pPr>
      <w:r>
        <w:rPr>
          <w:sz w:val="26"/>
        </w:rPr>
        <w:t>Kereszt</w:t>
      </w:r>
      <w:r>
        <w:rPr>
          <w:sz w:val="26"/>
        </w:rPr>
        <w:tab/>
      </w:r>
      <w:r>
        <w:rPr>
          <w:sz w:val="26"/>
        </w:rPr>
        <w:tab/>
      </w:r>
      <w:r>
        <w:rPr>
          <w:sz w:val="26"/>
        </w:rPr>
        <w:tab/>
      </w:r>
      <w:r>
        <w:rPr>
          <w:sz w:val="26"/>
        </w:rPr>
        <w:tab/>
      </w:r>
      <w:r>
        <w:rPr>
          <w:sz w:val="26"/>
        </w:rPr>
        <w:tab/>
        <w:t>külterület</w:t>
      </w:r>
      <w:r>
        <w:rPr>
          <w:sz w:val="26"/>
        </w:rPr>
        <w:tab/>
      </w:r>
      <w:r>
        <w:rPr>
          <w:sz w:val="26"/>
        </w:rPr>
        <w:tab/>
      </w:r>
      <w:r>
        <w:rPr>
          <w:sz w:val="26"/>
        </w:rPr>
        <w:tab/>
        <w:t>0218 hrsz</w:t>
      </w:r>
    </w:p>
    <w:p w:rsidR="00785BA7" w:rsidRDefault="00785BA7" w:rsidP="00785BA7">
      <w:pPr>
        <w:numPr>
          <w:ilvl w:val="0"/>
          <w:numId w:val="24"/>
        </w:numPr>
        <w:tabs>
          <w:tab w:val="clear" w:pos="720"/>
          <w:tab w:val="num" w:pos="540"/>
        </w:tabs>
        <w:ind w:hanging="720"/>
        <w:jc w:val="both"/>
        <w:rPr>
          <w:sz w:val="26"/>
        </w:rPr>
      </w:pPr>
      <w:r>
        <w:rPr>
          <w:sz w:val="26"/>
        </w:rPr>
        <w:t>Kereszt</w:t>
      </w:r>
      <w:r>
        <w:rPr>
          <w:sz w:val="26"/>
        </w:rPr>
        <w:tab/>
      </w:r>
      <w:r>
        <w:rPr>
          <w:sz w:val="26"/>
        </w:rPr>
        <w:tab/>
      </w:r>
      <w:r>
        <w:rPr>
          <w:sz w:val="26"/>
        </w:rPr>
        <w:tab/>
      </w:r>
      <w:r>
        <w:rPr>
          <w:sz w:val="26"/>
        </w:rPr>
        <w:tab/>
      </w:r>
      <w:r>
        <w:rPr>
          <w:sz w:val="26"/>
        </w:rPr>
        <w:tab/>
        <w:t>külterület</w:t>
      </w:r>
      <w:r>
        <w:rPr>
          <w:sz w:val="26"/>
        </w:rPr>
        <w:tab/>
      </w:r>
      <w:r>
        <w:rPr>
          <w:sz w:val="26"/>
        </w:rPr>
        <w:tab/>
      </w:r>
      <w:r>
        <w:rPr>
          <w:sz w:val="26"/>
        </w:rPr>
        <w:tab/>
        <w:t>0312/2 hrsz</w:t>
      </w:r>
    </w:p>
    <w:p w:rsidR="00785BA7" w:rsidRDefault="00785BA7" w:rsidP="00785BA7">
      <w:pPr>
        <w:numPr>
          <w:ilvl w:val="0"/>
          <w:numId w:val="24"/>
        </w:numPr>
        <w:tabs>
          <w:tab w:val="clear" w:pos="720"/>
          <w:tab w:val="num" w:pos="540"/>
        </w:tabs>
        <w:ind w:hanging="720"/>
        <w:jc w:val="both"/>
        <w:rPr>
          <w:sz w:val="26"/>
        </w:rPr>
      </w:pPr>
      <w:r>
        <w:rPr>
          <w:sz w:val="26"/>
        </w:rPr>
        <w:t>Kereszt</w:t>
      </w:r>
      <w:r>
        <w:rPr>
          <w:sz w:val="26"/>
        </w:rPr>
        <w:tab/>
      </w:r>
      <w:r>
        <w:rPr>
          <w:sz w:val="26"/>
        </w:rPr>
        <w:tab/>
      </w:r>
      <w:r>
        <w:rPr>
          <w:sz w:val="26"/>
        </w:rPr>
        <w:tab/>
      </w:r>
      <w:r>
        <w:rPr>
          <w:sz w:val="26"/>
        </w:rPr>
        <w:tab/>
      </w:r>
      <w:r>
        <w:rPr>
          <w:sz w:val="26"/>
        </w:rPr>
        <w:tab/>
        <w:t>külterület</w:t>
      </w:r>
      <w:r>
        <w:rPr>
          <w:sz w:val="26"/>
        </w:rPr>
        <w:tab/>
      </w:r>
      <w:r>
        <w:rPr>
          <w:sz w:val="26"/>
        </w:rPr>
        <w:tab/>
      </w:r>
      <w:r>
        <w:rPr>
          <w:sz w:val="26"/>
        </w:rPr>
        <w:tab/>
        <w:t>0315 hrsz</w:t>
      </w:r>
    </w:p>
    <w:p w:rsidR="00785BA7" w:rsidRDefault="00785BA7" w:rsidP="00785BA7">
      <w:pPr>
        <w:pStyle w:val="Feladcme-rvid"/>
      </w:pPr>
    </w:p>
    <w:p w:rsidR="00785BA7" w:rsidRDefault="00785BA7" w:rsidP="00785BA7">
      <w:pPr>
        <w:jc w:val="both"/>
        <w:rPr>
          <w:b/>
          <w:bCs/>
          <w:sz w:val="26"/>
        </w:rPr>
      </w:pPr>
    </w:p>
    <w:p w:rsidR="00785BA7" w:rsidRDefault="00785BA7" w:rsidP="00785BA7">
      <w:pPr>
        <w:jc w:val="both"/>
        <w:rPr>
          <w:b/>
          <w:bCs/>
          <w:sz w:val="26"/>
        </w:rPr>
      </w:pPr>
    </w:p>
    <w:p w:rsidR="00785BA7" w:rsidRDefault="00785BA7" w:rsidP="00785BA7">
      <w:pPr>
        <w:jc w:val="both"/>
        <w:rPr>
          <w:b/>
          <w:bCs/>
          <w:sz w:val="26"/>
        </w:rPr>
      </w:pPr>
    </w:p>
    <w:p w:rsidR="00785BA7" w:rsidRDefault="00785BA7" w:rsidP="00785BA7">
      <w:pPr>
        <w:jc w:val="both"/>
        <w:rPr>
          <w:b/>
          <w:bCs/>
          <w:sz w:val="26"/>
        </w:rPr>
      </w:pPr>
    </w:p>
    <w:p w:rsidR="00785BA7" w:rsidRDefault="00785BA7" w:rsidP="00785BA7">
      <w:pPr>
        <w:jc w:val="both"/>
        <w:rPr>
          <w:b/>
          <w:bCs/>
          <w:sz w:val="26"/>
        </w:rPr>
      </w:pPr>
    </w:p>
    <w:p w:rsidR="00785BA7" w:rsidRDefault="00785BA7" w:rsidP="00785BA7">
      <w:pPr>
        <w:jc w:val="both"/>
        <w:rPr>
          <w:b/>
          <w:bCs/>
          <w:sz w:val="26"/>
        </w:rPr>
      </w:pPr>
    </w:p>
    <w:p w:rsidR="00785BA7" w:rsidRDefault="00785BA7" w:rsidP="00785BA7">
      <w:pPr>
        <w:jc w:val="both"/>
        <w:rPr>
          <w:b/>
          <w:bCs/>
          <w:sz w:val="26"/>
        </w:rPr>
      </w:pPr>
    </w:p>
    <w:p w:rsidR="00785BA7" w:rsidRDefault="00785BA7" w:rsidP="00785BA7">
      <w:pPr>
        <w:jc w:val="both"/>
        <w:rPr>
          <w:b/>
          <w:bCs/>
          <w:sz w:val="26"/>
        </w:rPr>
      </w:pPr>
    </w:p>
    <w:p w:rsidR="00785BA7" w:rsidRDefault="00785BA7" w:rsidP="00785BA7">
      <w:pPr>
        <w:jc w:val="both"/>
        <w:rPr>
          <w:b/>
          <w:bCs/>
          <w:sz w:val="26"/>
        </w:rPr>
      </w:pPr>
    </w:p>
    <w:p w:rsidR="00785BA7" w:rsidRDefault="00785BA7" w:rsidP="00785BA7">
      <w:pPr>
        <w:jc w:val="both"/>
        <w:rPr>
          <w:b/>
          <w:bCs/>
          <w:sz w:val="26"/>
        </w:rPr>
      </w:pPr>
    </w:p>
    <w:p w:rsidR="00785BA7" w:rsidRDefault="00785BA7" w:rsidP="00785BA7">
      <w:pPr>
        <w:jc w:val="both"/>
        <w:rPr>
          <w:b/>
          <w:bCs/>
          <w:sz w:val="26"/>
        </w:rPr>
      </w:pPr>
    </w:p>
    <w:p w:rsidR="00785BA7" w:rsidRDefault="00785BA7" w:rsidP="00785BA7">
      <w:pPr>
        <w:jc w:val="both"/>
        <w:rPr>
          <w:b/>
          <w:bCs/>
          <w:sz w:val="26"/>
        </w:rPr>
      </w:pPr>
    </w:p>
    <w:p w:rsidR="00785BA7" w:rsidRDefault="00785BA7" w:rsidP="00785BA7">
      <w:pPr>
        <w:jc w:val="both"/>
        <w:rPr>
          <w:b/>
          <w:bCs/>
          <w:sz w:val="26"/>
        </w:rPr>
      </w:pPr>
      <w:r>
        <w:rPr>
          <w:b/>
          <w:bCs/>
          <w:sz w:val="26"/>
        </w:rPr>
        <w:t>2. Nyilvántartott régészeti lelőhelyek:</w:t>
      </w:r>
    </w:p>
    <w:p w:rsidR="00785BA7" w:rsidRDefault="00785BA7" w:rsidP="00785BA7">
      <w:pPr>
        <w:jc w:val="both"/>
        <w:rPr>
          <w:rFonts w:ascii="Arial" w:hAnsi="Arial" w:cs="Arial"/>
        </w:rPr>
      </w:pPr>
    </w:p>
    <w:tbl>
      <w:tblPr>
        <w:tblW w:w="8162" w:type="dxa"/>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28"/>
        <w:gridCol w:w="1238"/>
        <w:gridCol w:w="1773"/>
        <w:gridCol w:w="1629"/>
        <w:gridCol w:w="1046"/>
        <w:gridCol w:w="1648"/>
      </w:tblGrid>
      <w:tr w:rsidR="00785BA7" w:rsidTr="003970C9">
        <w:trPr>
          <w:jc w:val="center"/>
        </w:trPr>
        <w:tc>
          <w:tcPr>
            <w:tcW w:w="828" w:type="dxa"/>
            <w:tcBorders>
              <w:top w:val="single" w:sz="12" w:space="0" w:color="auto"/>
              <w:left w:val="single" w:sz="12" w:space="0" w:color="auto"/>
              <w:bottom w:val="single" w:sz="12" w:space="0" w:color="auto"/>
              <w:right w:val="single" w:sz="2" w:space="0" w:color="auto"/>
            </w:tcBorders>
            <w:shd w:val="clear" w:color="auto" w:fill="E0E0E0"/>
          </w:tcPr>
          <w:p w:rsidR="00785BA7" w:rsidRDefault="00785BA7" w:rsidP="003970C9">
            <w:pPr>
              <w:keepNext/>
              <w:keepLines/>
              <w:spacing w:before="20" w:after="20"/>
              <w:jc w:val="both"/>
              <w:rPr>
                <w:b/>
                <w:sz w:val="26"/>
              </w:rPr>
            </w:pPr>
            <w:r>
              <w:rPr>
                <w:b/>
                <w:sz w:val="26"/>
              </w:rPr>
              <w:t>Lh. szám</w:t>
            </w:r>
          </w:p>
        </w:tc>
        <w:tc>
          <w:tcPr>
            <w:tcW w:w="1238" w:type="dxa"/>
            <w:tcBorders>
              <w:top w:val="single" w:sz="12" w:space="0" w:color="auto"/>
              <w:left w:val="single" w:sz="12" w:space="0" w:color="auto"/>
              <w:bottom w:val="single" w:sz="12" w:space="0" w:color="auto"/>
              <w:right w:val="single" w:sz="2" w:space="0" w:color="auto"/>
            </w:tcBorders>
            <w:shd w:val="clear" w:color="auto" w:fill="E0E0E0"/>
          </w:tcPr>
          <w:p w:rsidR="00785BA7" w:rsidRDefault="00785BA7" w:rsidP="003970C9">
            <w:pPr>
              <w:keepNext/>
              <w:keepLines/>
              <w:spacing w:before="20" w:after="20"/>
              <w:jc w:val="both"/>
              <w:rPr>
                <w:b/>
                <w:sz w:val="26"/>
              </w:rPr>
            </w:pPr>
            <w:r>
              <w:rPr>
                <w:b/>
                <w:sz w:val="26"/>
              </w:rPr>
              <w:t>Azonosító</w:t>
            </w:r>
          </w:p>
          <w:p w:rsidR="00785BA7" w:rsidRDefault="00785BA7" w:rsidP="003970C9">
            <w:pPr>
              <w:keepNext/>
              <w:keepLines/>
              <w:spacing w:before="20" w:after="20"/>
              <w:jc w:val="both"/>
              <w:rPr>
                <w:b/>
                <w:sz w:val="26"/>
              </w:rPr>
            </w:pPr>
            <w:r>
              <w:rPr>
                <w:b/>
                <w:sz w:val="26"/>
              </w:rPr>
              <w:t>KÖH</w:t>
            </w:r>
          </w:p>
        </w:tc>
        <w:tc>
          <w:tcPr>
            <w:tcW w:w="1773" w:type="dxa"/>
            <w:tcBorders>
              <w:top w:val="single" w:sz="12" w:space="0" w:color="auto"/>
              <w:left w:val="single" w:sz="2" w:space="0" w:color="auto"/>
              <w:bottom w:val="single" w:sz="12" w:space="0" w:color="auto"/>
              <w:right w:val="single" w:sz="2" w:space="0" w:color="auto"/>
            </w:tcBorders>
            <w:shd w:val="clear" w:color="auto" w:fill="E0E0E0"/>
            <w:vAlign w:val="center"/>
          </w:tcPr>
          <w:p w:rsidR="00785BA7" w:rsidRDefault="00785BA7" w:rsidP="003970C9">
            <w:pPr>
              <w:keepNext/>
              <w:keepLines/>
              <w:spacing w:before="20" w:after="20"/>
              <w:jc w:val="both"/>
              <w:rPr>
                <w:b/>
                <w:sz w:val="26"/>
              </w:rPr>
            </w:pPr>
            <w:r>
              <w:rPr>
                <w:b/>
                <w:sz w:val="26"/>
              </w:rPr>
              <w:t>Lelőhely neve</w:t>
            </w:r>
          </w:p>
        </w:tc>
        <w:tc>
          <w:tcPr>
            <w:tcW w:w="1629" w:type="dxa"/>
            <w:tcBorders>
              <w:top w:val="single" w:sz="12" w:space="0" w:color="auto"/>
              <w:left w:val="single" w:sz="2" w:space="0" w:color="auto"/>
              <w:bottom w:val="single" w:sz="12" w:space="0" w:color="auto"/>
              <w:right w:val="single" w:sz="2" w:space="0" w:color="auto"/>
            </w:tcBorders>
            <w:shd w:val="clear" w:color="auto" w:fill="E0E0E0"/>
          </w:tcPr>
          <w:p w:rsidR="00785BA7" w:rsidRDefault="00785BA7" w:rsidP="003970C9">
            <w:pPr>
              <w:keepNext/>
              <w:keepLines/>
              <w:spacing w:before="20" w:after="20"/>
              <w:jc w:val="both"/>
              <w:rPr>
                <w:b/>
                <w:sz w:val="26"/>
              </w:rPr>
            </w:pPr>
            <w:r>
              <w:rPr>
                <w:b/>
                <w:sz w:val="26"/>
              </w:rPr>
              <w:t>Lelőhely jellege</w:t>
            </w:r>
          </w:p>
        </w:tc>
        <w:tc>
          <w:tcPr>
            <w:tcW w:w="1046" w:type="dxa"/>
            <w:tcBorders>
              <w:top w:val="single" w:sz="12" w:space="0" w:color="auto"/>
              <w:left w:val="single" w:sz="2" w:space="0" w:color="auto"/>
              <w:bottom w:val="single" w:sz="12" w:space="0" w:color="auto"/>
              <w:right w:val="single" w:sz="2" w:space="0" w:color="auto"/>
            </w:tcBorders>
            <w:shd w:val="clear" w:color="auto" w:fill="E0E0E0"/>
          </w:tcPr>
          <w:p w:rsidR="00785BA7" w:rsidRDefault="00785BA7" w:rsidP="003970C9">
            <w:pPr>
              <w:keepNext/>
              <w:keepLines/>
              <w:spacing w:before="20" w:after="20"/>
              <w:jc w:val="both"/>
              <w:rPr>
                <w:b/>
                <w:sz w:val="26"/>
              </w:rPr>
            </w:pPr>
            <w:r>
              <w:rPr>
                <w:b/>
                <w:sz w:val="26"/>
              </w:rPr>
              <w:t>Hrsz</w:t>
            </w:r>
          </w:p>
        </w:tc>
        <w:tc>
          <w:tcPr>
            <w:tcW w:w="1648" w:type="dxa"/>
            <w:tcBorders>
              <w:top w:val="single" w:sz="12" w:space="0" w:color="auto"/>
              <w:left w:val="single" w:sz="2" w:space="0" w:color="auto"/>
              <w:bottom w:val="single" w:sz="12" w:space="0" w:color="auto"/>
              <w:right w:val="single" w:sz="12" w:space="0" w:color="auto"/>
            </w:tcBorders>
            <w:shd w:val="clear" w:color="auto" w:fill="E0E0E0"/>
          </w:tcPr>
          <w:p w:rsidR="00785BA7" w:rsidRDefault="00785BA7" w:rsidP="003970C9">
            <w:pPr>
              <w:pStyle w:val="Cmsor8"/>
            </w:pPr>
            <w:r>
              <w:t>Állapota</w:t>
            </w:r>
          </w:p>
        </w:tc>
      </w:tr>
      <w:tr w:rsidR="00785BA7" w:rsidTr="003970C9">
        <w:trPr>
          <w:jc w:val="center"/>
        </w:trPr>
        <w:tc>
          <w:tcPr>
            <w:tcW w:w="828" w:type="dxa"/>
            <w:tcBorders>
              <w:top w:val="single" w:sz="12" w:space="0" w:color="auto"/>
              <w:left w:val="single" w:sz="12" w:space="0" w:color="auto"/>
              <w:bottom w:val="single" w:sz="2" w:space="0" w:color="auto"/>
              <w:right w:val="single" w:sz="2" w:space="0" w:color="auto"/>
            </w:tcBorders>
          </w:tcPr>
          <w:p w:rsidR="00785BA7" w:rsidRDefault="00785BA7" w:rsidP="003970C9">
            <w:pPr>
              <w:keepNext/>
              <w:keepLines/>
              <w:spacing w:before="20" w:after="20"/>
              <w:jc w:val="both"/>
              <w:rPr>
                <w:sz w:val="26"/>
              </w:rPr>
            </w:pPr>
            <w:r>
              <w:rPr>
                <w:sz w:val="26"/>
              </w:rPr>
              <w:t>1.</w:t>
            </w:r>
          </w:p>
        </w:tc>
        <w:tc>
          <w:tcPr>
            <w:tcW w:w="1238" w:type="dxa"/>
            <w:tcBorders>
              <w:top w:val="single" w:sz="12" w:space="0" w:color="auto"/>
              <w:left w:val="single" w:sz="12" w:space="0" w:color="auto"/>
              <w:bottom w:val="single" w:sz="2" w:space="0" w:color="auto"/>
              <w:right w:val="single" w:sz="2" w:space="0" w:color="auto"/>
            </w:tcBorders>
            <w:vAlign w:val="center"/>
          </w:tcPr>
          <w:p w:rsidR="00785BA7" w:rsidRDefault="00785BA7" w:rsidP="003970C9">
            <w:pPr>
              <w:keepNext/>
              <w:keepLines/>
              <w:spacing w:before="20" w:after="20"/>
              <w:jc w:val="both"/>
              <w:rPr>
                <w:sz w:val="26"/>
              </w:rPr>
            </w:pPr>
            <w:r>
              <w:rPr>
                <w:sz w:val="26"/>
              </w:rPr>
              <w:t>26688</w:t>
            </w:r>
          </w:p>
        </w:tc>
        <w:tc>
          <w:tcPr>
            <w:tcW w:w="1773" w:type="dxa"/>
            <w:tcBorders>
              <w:top w:val="single" w:sz="12" w:space="0" w:color="auto"/>
              <w:left w:val="single" w:sz="2" w:space="0" w:color="auto"/>
              <w:bottom w:val="single" w:sz="2" w:space="0" w:color="auto"/>
              <w:right w:val="single" w:sz="2" w:space="0" w:color="auto"/>
            </w:tcBorders>
          </w:tcPr>
          <w:p w:rsidR="00785BA7" w:rsidRDefault="00785BA7" w:rsidP="003970C9">
            <w:pPr>
              <w:jc w:val="both"/>
              <w:rPr>
                <w:rFonts w:eastAsia="Arial Unicode MS"/>
                <w:sz w:val="26"/>
              </w:rPr>
            </w:pPr>
            <w:r>
              <w:rPr>
                <w:rFonts w:eastAsia="Arial Unicode MS"/>
                <w:sz w:val="26"/>
              </w:rPr>
              <w:t>Fazekasdencs</w:t>
            </w:r>
          </w:p>
        </w:tc>
        <w:tc>
          <w:tcPr>
            <w:tcW w:w="1629" w:type="dxa"/>
            <w:tcBorders>
              <w:top w:val="single" w:sz="12" w:space="0" w:color="auto"/>
              <w:left w:val="single" w:sz="2" w:space="0" w:color="auto"/>
              <w:bottom w:val="single" w:sz="2" w:space="0" w:color="auto"/>
              <w:right w:val="single" w:sz="2" w:space="0" w:color="auto"/>
            </w:tcBorders>
          </w:tcPr>
          <w:p w:rsidR="00785BA7" w:rsidRDefault="00785BA7" w:rsidP="003970C9">
            <w:pPr>
              <w:jc w:val="both"/>
              <w:rPr>
                <w:rFonts w:eastAsia="Arial Unicode MS"/>
                <w:sz w:val="26"/>
              </w:rPr>
            </w:pPr>
            <w:r>
              <w:rPr>
                <w:rFonts w:eastAsia="Arial Unicode MS"/>
                <w:sz w:val="26"/>
              </w:rPr>
              <w:t>Középkori telep és templom</w:t>
            </w:r>
          </w:p>
        </w:tc>
        <w:tc>
          <w:tcPr>
            <w:tcW w:w="1046" w:type="dxa"/>
            <w:tcBorders>
              <w:top w:val="single" w:sz="12" w:space="0" w:color="auto"/>
              <w:left w:val="single" w:sz="2" w:space="0" w:color="auto"/>
              <w:bottom w:val="single" w:sz="2" w:space="0" w:color="auto"/>
              <w:right w:val="single" w:sz="2" w:space="0" w:color="auto"/>
            </w:tcBorders>
            <w:vAlign w:val="center"/>
          </w:tcPr>
          <w:p w:rsidR="00785BA7" w:rsidRDefault="00785BA7" w:rsidP="003970C9">
            <w:pPr>
              <w:pStyle w:val="Buborkszveg"/>
              <w:keepNext/>
              <w:keepLines/>
              <w:spacing w:before="20" w:after="20"/>
              <w:jc w:val="both"/>
              <w:rPr>
                <w:rFonts w:ascii="Times New Roman" w:hAnsi="Times New Roman" w:cs="Times New Roman"/>
                <w:b/>
                <w:sz w:val="26"/>
                <w:szCs w:val="24"/>
              </w:rPr>
            </w:pPr>
            <w:r>
              <w:rPr>
                <w:rFonts w:ascii="Times New Roman" w:hAnsi="Times New Roman" w:cs="Times New Roman"/>
                <w:sz w:val="26"/>
              </w:rPr>
              <w:t>−</w:t>
            </w:r>
          </w:p>
        </w:tc>
        <w:tc>
          <w:tcPr>
            <w:tcW w:w="1648" w:type="dxa"/>
            <w:tcBorders>
              <w:top w:val="single" w:sz="12" w:space="0" w:color="auto"/>
              <w:left w:val="single" w:sz="2" w:space="0" w:color="auto"/>
              <w:bottom w:val="single" w:sz="2" w:space="0" w:color="auto"/>
              <w:right w:val="single" w:sz="12" w:space="0" w:color="auto"/>
            </w:tcBorders>
          </w:tcPr>
          <w:p w:rsidR="00785BA7" w:rsidRDefault="00785BA7" w:rsidP="003970C9">
            <w:pPr>
              <w:pStyle w:val="Buborkszveg"/>
              <w:keepNext/>
              <w:keepLines/>
              <w:spacing w:before="20" w:after="20"/>
              <w:jc w:val="both"/>
              <w:rPr>
                <w:rFonts w:ascii="Times New Roman" w:hAnsi="Times New Roman" w:cs="Times New Roman"/>
                <w:sz w:val="26"/>
                <w:szCs w:val="24"/>
              </w:rPr>
            </w:pPr>
            <w:r>
              <w:rPr>
                <w:rFonts w:ascii="Times New Roman" w:hAnsi="Times New Roman" w:cs="Times New Roman"/>
                <w:sz w:val="26"/>
                <w:szCs w:val="24"/>
              </w:rPr>
              <w:t>Nem azonosítható</w:t>
            </w:r>
          </w:p>
        </w:tc>
      </w:tr>
      <w:tr w:rsidR="00785BA7" w:rsidTr="003970C9">
        <w:trPr>
          <w:jc w:val="center"/>
        </w:trPr>
        <w:tc>
          <w:tcPr>
            <w:tcW w:w="828" w:type="dxa"/>
            <w:tcBorders>
              <w:top w:val="single" w:sz="12" w:space="0" w:color="auto"/>
              <w:left w:val="single" w:sz="12" w:space="0" w:color="auto"/>
              <w:bottom w:val="single" w:sz="2" w:space="0" w:color="auto"/>
              <w:right w:val="single" w:sz="2" w:space="0" w:color="auto"/>
            </w:tcBorders>
          </w:tcPr>
          <w:p w:rsidR="00785BA7" w:rsidRDefault="00785BA7" w:rsidP="003970C9">
            <w:pPr>
              <w:keepNext/>
              <w:keepLines/>
              <w:spacing w:before="20" w:after="20"/>
              <w:jc w:val="both"/>
              <w:rPr>
                <w:sz w:val="26"/>
              </w:rPr>
            </w:pPr>
            <w:r>
              <w:rPr>
                <w:sz w:val="26"/>
              </w:rPr>
              <w:t>2.</w:t>
            </w:r>
          </w:p>
        </w:tc>
        <w:tc>
          <w:tcPr>
            <w:tcW w:w="1238" w:type="dxa"/>
            <w:tcBorders>
              <w:top w:val="single" w:sz="12" w:space="0" w:color="auto"/>
              <w:left w:val="single" w:sz="12" w:space="0" w:color="auto"/>
              <w:bottom w:val="single" w:sz="2" w:space="0" w:color="auto"/>
              <w:right w:val="single" w:sz="2" w:space="0" w:color="auto"/>
            </w:tcBorders>
            <w:vAlign w:val="center"/>
          </w:tcPr>
          <w:p w:rsidR="00785BA7" w:rsidRDefault="00785BA7" w:rsidP="003970C9">
            <w:pPr>
              <w:keepNext/>
              <w:keepLines/>
              <w:spacing w:before="20" w:after="20"/>
              <w:jc w:val="both"/>
              <w:rPr>
                <w:sz w:val="26"/>
              </w:rPr>
            </w:pPr>
            <w:r>
              <w:rPr>
                <w:sz w:val="26"/>
              </w:rPr>
              <w:t>26689</w:t>
            </w:r>
          </w:p>
        </w:tc>
        <w:tc>
          <w:tcPr>
            <w:tcW w:w="1773" w:type="dxa"/>
            <w:tcBorders>
              <w:top w:val="single" w:sz="12" w:space="0" w:color="auto"/>
              <w:left w:val="single" w:sz="2" w:space="0" w:color="auto"/>
              <w:bottom w:val="single" w:sz="2" w:space="0" w:color="auto"/>
              <w:right w:val="single" w:sz="2" w:space="0" w:color="auto"/>
            </w:tcBorders>
            <w:vAlign w:val="center"/>
          </w:tcPr>
          <w:p w:rsidR="00785BA7" w:rsidRDefault="00785BA7" w:rsidP="003970C9">
            <w:pPr>
              <w:keepNext/>
              <w:keepLines/>
              <w:spacing w:before="20" w:after="20"/>
              <w:jc w:val="both"/>
              <w:rPr>
                <w:b/>
                <w:sz w:val="26"/>
              </w:rPr>
            </w:pPr>
            <w:r>
              <w:rPr>
                <w:sz w:val="26"/>
              </w:rPr>
              <w:t>Aligvár (Alivár), Alivárpuszta</w:t>
            </w:r>
          </w:p>
        </w:tc>
        <w:tc>
          <w:tcPr>
            <w:tcW w:w="1629" w:type="dxa"/>
            <w:tcBorders>
              <w:top w:val="single" w:sz="12" w:space="0" w:color="auto"/>
              <w:left w:val="single" w:sz="2" w:space="0" w:color="auto"/>
              <w:bottom w:val="single" w:sz="2" w:space="0" w:color="auto"/>
              <w:right w:val="single" w:sz="2" w:space="0" w:color="auto"/>
            </w:tcBorders>
          </w:tcPr>
          <w:p w:rsidR="00785BA7" w:rsidRDefault="00785BA7" w:rsidP="003970C9">
            <w:pPr>
              <w:jc w:val="both"/>
              <w:rPr>
                <w:rFonts w:eastAsia="Arial Unicode MS"/>
                <w:sz w:val="26"/>
              </w:rPr>
            </w:pPr>
            <w:r>
              <w:rPr>
                <w:rFonts w:eastAsia="Arial Unicode MS"/>
                <w:sz w:val="26"/>
              </w:rPr>
              <w:t>Ismeretlen korú erődítés (sáncok)</w:t>
            </w:r>
          </w:p>
        </w:tc>
        <w:tc>
          <w:tcPr>
            <w:tcW w:w="1046" w:type="dxa"/>
            <w:tcBorders>
              <w:top w:val="single" w:sz="12" w:space="0" w:color="auto"/>
              <w:left w:val="single" w:sz="2" w:space="0" w:color="auto"/>
              <w:bottom w:val="single" w:sz="2" w:space="0" w:color="auto"/>
              <w:right w:val="single" w:sz="2" w:space="0" w:color="auto"/>
            </w:tcBorders>
            <w:vAlign w:val="center"/>
          </w:tcPr>
          <w:p w:rsidR="00785BA7" w:rsidRDefault="00785BA7" w:rsidP="003970C9">
            <w:pPr>
              <w:jc w:val="both"/>
              <w:rPr>
                <w:sz w:val="26"/>
              </w:rPr>
            </w:pPr>
            <w:r>
              <w:rPr>
                <w:sz w:val="26"/>
              </w:rPr>
              <w:t>135/1</w:t>
            </w:r>
          </w:p>
        </w:tc>
        <w:tc>
          <w:tcPr>
            <w:tcW w:w="1648" w:type="dxa"/>
            <w:tcBorders>
              <w:top w:val="single" w:sz="12" w:space="0" w:color="auto"/>
              <w:left w:val="single" w:sz="2" w:space="0" w:color="auto"/>
              <w:bottom w:val="single" w:sz="2" w:space="0" w:color="auto"/>
              <w:right w:val="single" w:sz="12" w:space="0" w:color="auto"/>
            </w:tcBorders>
          </w:tcPr>
          <w:p w:rsidR="00785BA7" w:rsidRDefault="00785BA7" w:rsidP="003970C9">
            <w:pPr>
              <w:pStyle w:val="Buborkszveg"/>
              <w:keepNext/>
              <w:keepLines/>
              <w:spacing w:before="20" w:after="20"/>
              <w:jc w:val="both"/>
              <w:rPr>
                <w:rFonts w:ascii="Times New Roman" w:hAnsi="Times New Roman" w:cs="Times New Roman"/>
                <w:sz w:val="26"/>
                <w:szCs w:val="24"/>
              </w:rPr>
            </w:pPr>
            <w:r>
              <w:rPr>
                <w:rFonts w:ascii="Times New Roman" w:hAnsi="Times New Roman" w:cs="Times New Roman"/>
                <w:sz w:val="26"/>
                <w:szCs w:val="24"/>
              </w:rPr>
              <w:t>Azonosított lelőhely</w:t>
            </w:r>
          </w:p>
        </w:tc>
      </w:tr>
      <w:tr w:rsidR="00785BA7" w:rsidTr="003970C9">
        <w:trPr>
          <w:jc w:val="center"/>
        </w:trPr>
        <w:tc>
          <w:tcPr>
            <w:tcW w:w="828" w:type="dxa"/>
            <w:tcBorders>
              <w:top w:val="single" w:sz="12" w:space="0" w:color="auto"/>
              <w:left w:val="single" w:sz="12" w:space="0" w:color="auto"/>
              <w:bottom w:val="single" w:sz="2" w:space="0" w:color="auto"/>
              <w:right w:val="single" w:sz="2" w:space="0" w:color="auto"/>
            </w:tcBorders>
          </w:tcPr>
          <w:p w:rsidR="00785BA7" w:rsidRDefault="00785BA7" w:rsidP="003970C9">
            <w:pPr>
              <w:keepNext/>
              <w:keepLines/>
              <w:spacing w:before="20" w:after="20"/>
              <w:jc w:val="both"/>
              <w:rPr>
                <w:sz w:val="26"/>
              </w:rPr>
            </w:pPr>
            <w:r>
              <w:rPr>
                <w:sz w:val="26"/>
              </w:rPr>
              <w:t>3.</w:t>
            </w:r>
          </w:p>
        </w:tc>
        <w:tc>
          <w:tcPr>
            <w:tcW w:w="1238" w:type="dxa"/>
            <w:tcBorders>
              <w:top w:val="single" w:sz="12" w:space="0" w:color="auto"/>
              <w:left w:val="single" w:sz="12" w:space="0" w:color="auto"/>
              <w:bottom w:val="single" w:sz="2" w:space="0" w:color="auto"/>
              <w:right w:val="single" w:sz="2" w:space="0" w:color="auto"/>
            </w:tcBorders>
            <w:vAlign w:val="center"/>
          </w:tcPr>
          <w:p w:rsidR="00785BA7" w:rsidRDefault="00785BA7" w:rsidP="003970C9">
            <w:pPr>
              <w:keepNext/>
              <w:keepLines/>
              <w:spacing w:before="20" w:after="20"/>
              <w:jc w:val="both"/>
              <w:rPr>
                <w:sz w:val="26"/>
              </w:rPr>
            </w:pPr>
            <w:r>
              <w:rPr>
                <w:sz w:val="26"/>
              </w:rPr>
              <w:t>26690</w:t>
            </w:r>
          </w:p>
        </w:tc>
        <w:tc>
          <w:tcPr>
            <w:tcW w:w="1773" w:type="dxa"/>
            <w:tcBorders>
              <w:top w:val="single" w:sz="12" w:space="0" w:color="auto"/>
              <w:left w:val="single" w:sz="2" w:space="0" w:color="auto"/>
              <w:bottom w:val="single" w:sz="2" w:space="0" w:color="auto"/>
              <w:right w:val="single" w:sz="2" w:space="0" w:color="auto"/>
            </w:tcBorders>
            <w:vAlign w:val="center"/>
          </w:tcPr>
          <w:p w:rsidR="00785BA7" w:rsidRDefault="00785BA7" w:rsidP="003970C9">
            <w:pPr>
              <w:keepNext/>
              <w:keepLines/>
              <w:spacing w:before="20" w:after="20"/>
              <w:jc w:val="both"/>
              <w:rPr>
                <w:sz w:val="26"/>
              </w:rPr>
            </w:pPr>
            <w:r>
              <w:rPr>
                <w:sz w:val="26"/>
              </w:rPr>
              <w:t>Pusztatemető</w:t>
            </w:r>
          </w:p>
        </w:tc>
        <w:tc>
          <w:tcPr>
            <w:tcW w:w="1629" w:type="dxa"/>
            <w:tcBorders>
              <w:top w:val="single" w:sz="12" w:space="0" w:color="auto"/>
              <w:left w:val="single" w:sz="2" w:space="0" w:color="auto"/>
              <w:bottom w:val="single" w:sz="2" w:space="0" w:color="auto"/>
              <w:right w:val="single" w:sz="2" w:space="0" w:color="auto"/>
            </w:tcBorders>
          </w:tcPr>
          <w:p w:rsidR="00785BA7" w:rsidRDefault="00785BA7" w:rsidP="003970C9">
            <w:pPr>
              <w:jc w:val="both"/>
              <w:rPr>
                <w:rFonts w:eastAsia="Arial Unicode MS"/>
                <w:sz w:val="26"/>
              </w:rPr>
            </w:pPr>
            <w:r>
              <w:rPr>
                <w:rFonts w:eastAsia="Arial Unicode MS"/>
                <w:sz w:val="26"/>
              </w:rPr>
              <w:t>Török kori templom és temető</w:t>
            </w:r>
          </w:p>
          <w:p w:rsidR="00785BA7" w:rsidRDefault="00785BA7" w:rsidP="003970C9">
            <w:pPr>
              <w:jc w:val="both"/>
              <w:rPr>
                <w:rFonts w:eastAsia="Arial Unicode MS"/>
                <w:sz w:val="26"/>
              </w:rPr>
            </w:pPr>
          </w:p>
        </w:tc>
        <w:tc>
          <w:tcPr>
            <w:tcW w:w="1046" w:type="dxa"/>
            <w:tcBorders>
              <w:top w:val="single" w:sz="12" w:space="0" w:color="auto"/>
              <w:left w:val="single" w:sz="2" w:space="0" w:color="auto"/>
              <w:bottom w:val="single" w:sz="2" w:space="0" w:color="auto"/>
              <w:right w:val="single" w:sz="2" w:space="0" w:color="auto"/>
            </w:tcBorders>
            <w:vAlign w:val="center"/>
          </w:tcPr>
          <w:p w:rsidR="00785BA7" w:rsidRDefault="00785BA7" w:rsidP="003970C9">
            <w:pPr>
              <w:jc w:val="both"/>
              <w:rPr>
                <w:sz w:val="26"/>
              </w:rPr>
            </w:pPr>
            <w:r>
              <w:rPr>
                <w:sz w:val="26"/>
              </w:rPr>
              <w:t>−</w:t>
            </w:r>
          </w:p>
        </w:tc>
        <w:tc>
          <w:tcPr>
            <w:tcW w:w="1648" w:type="dxa"/>
            <w:tcBorders>
              <w:top w:val="single" w:sz="12" w:space="0" w:color="auto"/>
              <w:left w:val="single" w:sz="2" w:space="0" w:color="auto"/>
              <w:bottom w:val="single" w:sz="2" w:space="0" w:color="auto"/>
              <w:right w:val="single" w:sz="12" w:space="0" w:color="auto"/>
            </w:tcBorders>
          </w:tcPr>
          <w:p w:rsidR="00785BA7" w:rsidRDefault="00785BA7" w:rsidP="003970C9">
            <w:pPr>
              <w:pStyle w:val="Buborkszveg"/>
              <w:keepNext/>
              <w:keepLines/>
              <w:spacing w:before="20" w:after="20"/>
              <w:jc w:val="both"/>
              <w:rPr>
                <w:rFonts w:ascii="Times New Roman" w:hAnsi="Times New Roman" w:cs="Times New Roman"/>
                <w:sz w:val="26"/>
                <w:szCs w:val="24"/>
              </w:rPr>
            </w:pPr>
            <w:r>
              <w:rPr>
                <w:rFonts w:ascii="Times New Roman" w:hAnsi="Times New Roman" w:cs="Times New Roman"/>
                <w:sz w:val="26"/>
                <w:szCs w:val="24"/>
              </w:rPr>
              <w:t>Nem azonosítható</w:t>
            </w:r>
          </w:p>
        </w:tc>
      </w:tr>
      <w:tr w:rsidR="00785BA7" w:rsidTr="003970C9">
        <w:trPr>
          <w:jc w:val="center"/>
        </w:trPr>
        <w:tc>
          <w:tcPr>
            <w:tcW w:w="828" w:type="dxa"/>
            <w:tcBorders>
              <w:top w:val="single" w:sz="2" w:space="0" w:color="auto"/>
              <w:left w:val="single" w:sz="12" w:space="0" w:color="auto"/>
              <w:bottom w:val="single" w:sz="2" w:space="0" w:color="auto"/>
              <w:right w:val="single" w:sz="2" w:space="0" w:color="auto"/>
            </w:tcBorders>
          </w:tcPr>
          <w:p w:rsidR="00785BA7" w:rsidRDefault="00785BA7" w:rsidP="003970C9">
            <w:pPr>
              <w:keepNext/>
              <w:keepLines/>
              <w:spacing w:before="20" w:after="20"/>
              <w:jc w:val="both"/>
              <w:rPr>
                <w:sz w:val="26"/>
              </w:rPr>
            </w:pPr>
            <w:r>
              <w:rPr>
                <w:sz w:val="26"/>
              </w:rPr>
              <w:t>4.</w:t>
            </w:r>
          </w:p>
        </w:tc>
        <w:tc>
          <w:tcPr>
            <w:tcW w:w="1238" w:type="dxa"/>
            <w:tcBorders>
              <w:top w:val="single" w:sz="2" w:space="0" w:color="auto"/>
              <w:left w:val="single" w:sz="12" w:space="0" w:color="auto"/>
              <w:bottom w:val="single" w:sz="2" w:space="0" w:color="auto"/>
              <w:right w:val="single" w:sz="2" w:space="0" w:color="auto"/>
            </w:tcBorders>
            <w:vAlign w:val="center"/>
          </w:tcPr>
          <w:p w:rsidR="00785BA7" w:rsidRDefault="00785BA7" w:rsidP="003970C9">
            <w:pPr>
              <w:keepNext/>
              <w:keepLines/>
              <w:spacing w:before="20" w:after="20"/>
              <w:jc w:val="both"/>
              <w:rPr>
                <w:sz w:val="26"/>
              </w:rPr>
            </w:pPr>
            <w:r>
              <w:rPr>
                <w:sz w:val="26"/>
              </w:rPr>
              <w:t>51329</w:t>
            </w:r>
          </w:p>
        </w:tc>
        <w:tc>
          <w:tcPr>
            <w:tcW w:w="1773" w:type="dxa"/>
            <w:tcBorders>
              <w:top w:val="single" w:sz="2" w:space="0" w:color="auto"/>
              <w:left w:val="single" w:sz="2" w:space="0" w:color="auto"/>
              <w:bottom w:val="single" w:sz="2" w:space="0" w:color="auto"/>
              <w:right w:val="single" w:sz="2" w:space="0" w:color="auto"/>
            </w:tcBorders>
            <w:vAlign w:val="center"/>
          </w:tcPr>
          <w:p w:rsidR="00785BA7" w:rsidRDefault="00785BA7" w:rsidP="003970C9">
            <w:pPr>
              <w:keepNext/>
              <w:keepLines/>
              <w:spacing w:before="20" w:after="20"/>
              <w:jc w:val="both"/>
              <w:rPr>
                <w:sz w:val="26"/>
              </w:rPr>
            </w:pPr>
            <w:r>
              <w:rPr>
                <w:sz w:val="26"/>
              </w:rPr>
              <w:t>Pusztatemető, „Nyugat”</w:t>
            </w:r>
          </w:p>
        </w:tc>
        <w:tc>
          <w:tcPr>
            <w:tcW w:w="1629" w:type="dxa"/>
            <w:tcBorders>
              <w:top w:val="single" w:sz="2" w:space="0" w:color="auto"/>
              <w:left w:val="single" w:sz="2" w:space="0" w:color="auto"/>
              <w:bottom w:val="single" w:sz="2" w:space="0" w:color="auto"/>
              <w:right w:val="single" w:sz="2" w:space="0" w:color="auto"/>
            </w:tcBorders>
          </w:tcPr>
          <w:p w:rsidR="00785BA7" w:rsidRDefault="00785BA7" w:rsidP="003970C9">
            <w:pPr>
              <w:jc w:val="both"/>
              <w:rPr>
                <w:rFonts w:eastAsia="Arial Unicode MS"/>
                <w:sz w:val="26"/>
              </w:rPr>
            </w:pPr>
            <w:r>
              <w:rPr>
                <w:rFonts w:eastAsia="Arial Unicode MS"/>
                <w:sz w:val="26"/>
              </w:rPr>
              <w:t>Árpád-kori és középkori telep</w:t>
            </w:r>
          </w:p>
        </w:tc>
        <w:tc>
          <w:tcPr>
            <w:tcW w:w="1046" w:type="dxa"/>
            <w:tcBorders>
              <w:top w:val="single" w:sz="2" w:space="0" w:color="auto"/>
              <w:left w:val="single" w:sz="2" w:space="0" w:color="auto"/>
              <w:bottom w:val="single" w:sz="2" w:space="0" w:color="auto"/>
              <w:right w:val="single" w:sz="2" w:space="0" w:color="auto"/>
            </w:tcBorders>
            <w:vAlign w:val="center"/>
          </w:tcPr>
          <w:p w:rsidR="00785BA7" w:rsidRDefault="00785BA7" w:rsidP="003970C9">
            <w:pPr>
              <w:jc w:val="both"/>
              <w:rPr>
                <w:sz w:val="26"/>
              </w:rPr>
            </w:pPr>
            <w:r>
              <w:rPr>
                <w:sz w:val="26"/>
              </w:rPr>
              <w:t>112/10-11</w:t>
            </w:r>
          </w:p>
        </w:tc>
        <w:tc>
          <w:tcPr>
            <w:tcW w:w="1648" w:type="dxa"/>
            <w:tcBorders>
              <w:top w:val="single" w:sz="2" w:space="0" w:color="auto"/>
              <w:left w:val="single" w:sz="2" w:space="0" w:color="auto"/>
              <w:bottom w:val="single" w:sz="2" w:space="0" w:color="auto"/>
              <w:right w:val="single" w:sz="12" w:space="0" w:color="auto"/>
            </w:tcBorders>
          </w:tcPr>
          <w:p w:rsidR="00785BA7" w:rsidRDefault="00785BA7" w:rsidP="003970C9">
            <w:pPr>
              <w:pStyle w:val="Buborkszveg"/>
              <w:keepNext/>
              <w:keepLines/>
              <w:spacing w:before="20" w:after="20"/>
              <w:jc w:val="both"/>
              <w:rPr>
                <w:rFonts w:ascii="Times New Roman" w:hAnsi="Times New Roman" w:cs="Times New Roman"/>
                <w:sz w:val="26"/>
                <w:szCs w:val="24"/>
              </w:rPr>
            </w:pPr>
            <w:r>
              <w:rPr>
                <w:rFonts w:ascii="Times New Roman" w:hAnsi="Times New Roman" w:cs="Times New Roman"/>
                <w:sz w:val="26"/>
                <w:szCs w:val="24"/>
              </w:rPr>
              <w:t>Újonnan rögzített</w:t>
            </w:r>
          </w:p>
        </w:tc>
      </w:tr>
      <w:tr w:rsidR="00785BA7" w:rsidTr="003970C9">
        <w:trPr>
          <w:jc w:val="center"/>
        </w:trPr>
        <w:tc>
          <w:tcPr>
            <w:tcW w:w="828" w:type="dxa"/>
            <w:tcBorders>
              <w:top w:val="single" w:sz="2" w:space="0" w:color="auto"/>
              <w:left w:val="single" w:sz="12" w:space="0" w:color="auto"/>
              <w:bottom w:val="single" w:sz="2" w:space="0" w:color="auto"/>
              <w:right w:val="single" w:sz="2" w:space="0" w:color="auto"/>
            </w:tcBorders>
          </w:tcPr>
          <w:p w:rsidR="00785BA7" w:rsidRDefault="00785BA7" w:rsidP="003970C9">
            <w:pPr>
              <w:keepNext/>
              <w:keepLines/>
              <w:spacing w:before="20" w:after="20"/>
              <w:jc w:val="both"/>
              <w:rPr>
                <w:sz w:val="26"/>
              </w:rPr>
            </w:pPr>
            <w:r>
              <w:rPr>
                <w:sz w:val="26"/>
              </w:rPr>
              <w:t>5.</w:t>
            </w:r>
          </w:p>
        </w:tc>
        <w:tc>
          <w:tcPr>
            <w:tcW w:w="1238" w:type="dxa"/>
            <w:tcBorders>
              <w:top w:val="single" w:sz="2" w:space="0" w:color="auto"/>
              <w:left w:val="single" w:sz="12" w:space="0" w:color="auto"/>
              <w:bottom w:val="single" w:sz="2" w:space="0" w:color="auto"/>
              <w:right w:val="single" w:sz="2" w:space="0" w:color="auto"/>
            </w:tcBorders>
            <w:vAlign w:val="center"/>
          </w:tcPr>
          <w:p w:rsidR="00785BA7" w:rsidRDefault="00785BA7" w:rsidP="003970C9">
            <w:pPr>
              <w:keepNext/>
              <w:keepLines/>
              <w:spacing w:before="20" w:after="20"/>
              <w:jc w:val="both"/>
              <w:rPr>
                <w:sz w:val="26"/>
              </w:rPr>
            </w:pPr>
            <w:r>
              <w:rPr>
                <w:sz w:val="26"/>
              </w:rPr>
              <w:t>51338</w:t>
            </w:r>
          </w:p>
        </w:tc>
        <w:tc>
          <w:tcPr>
            <w:tcW w:w="1773" w:type="dxa"/>
            <w:tcBorders>
              <w:top w:val="single" w:sz="2" w:space="0" w:color="auto"/>
              <w:left w:val="single" w:sz="2" w:space="0" w:color="auto"/>
              <w:bottom w:val="single" w:sz="2" w:space="0" w:color="auto"/>
              <w:right w:val="single" w:sz="2" w:space="0" w:color="auto"/>
            </w:tcBorders>
            <w:vAlign w:val="center"/>
          </w:tcPr>
          <w:p w:rsidR="00785BA7" w:rsidRDefault="00785BA7" w:rsidP="003970C9">
            <w:pPr>
              <w:keepNext/>
              <w:keepLines/>
              <w:spacing w:before="20" w:after="20"/>
              <w:jc w:val="both"/>
              <w:rPr>
                <w:sz w:val="26"/>
              </w:rPr>
            </w:pPr>
            <w:r>
              <w:rPr>
                <w:sz w:val="26"/>
              </w:rPr>
              <w:t>Pusztatemető, „Észak”</w:t>
            </w:r>
          </w:p>
        </w:tc>
        <w:tc>
          <w:tcPr>
            <w:tcW w:w="1629" w:type="dxa"/>
            <w:tcBorders>
              <w:top w:val="single" w:sz="2" w:space="0" w:color="auto"/>
              <w:left w:val="single" w:sz="2" w:space="0" w:color="auto"/>
              <w:bottom w:val="single" w:sz="2" w:space="0" w:color="auto"/>
              <w:right w:val="single" w:sz="2" w:space="0" w:color="auto"/>
            </w:tcBorders>
          </w:tcPr>
          <w:p w:rsidR="00785BA7" w:rsidRDefault="00785BA7" w:rsidP="003970C9">
            <w:pPr>
              <w:jc w:val="both"/>
              <w:rPr>
                <w:rFonts w:eastAsia="Arial Unicode MS"/>
                <w:sz w:val="26"/>
              </w:rPr>
            </w:pPr>
            <w:r>
              <w:rPr>
                <w:rFonts w:eastAsia="Arial Unicode MS"/>
                <w:sz w:val="26"/>
              </w:rPr>
              <w:t>Árpád-kori és középkori telep</w:t>
            </w:r>
          </w:p>
        </w:tc>
        <w:tc>
          <w:tcPr>
            <w:tcW w:w="1046" w:type="dxa"/>
            <w:tcBorders>
              <w:top w:val="single" w:sz="2" w:space="0" w:color="auto"/>
              <w:left w:val="single" w:sz="2" w:space="0" w:color="auto"/>
              <w:bottom w:val="single" w:sz="2" w:space="0" w:color="auto"/>
              <w:right w:val="single" w:sz="2" w:space="0" w:color="auto"/>
            </w:tcBorders>
            <w:vAlign w:val="center"/>
          </w:tcPr>
          <w:p w:rsidR="00785BA7" w:rsidRDefault="00785BA7" w:rsidP="003970C9">
            <w:pPr>
              <w:jc w:val="both"/>
              <w:rPr>
                <w:sz w:val="26"/>
              </w:rPr>
            </w:pPr>
            <w:r>
              <w:rPr>
                <w:sz w:val="26"/>
              </w:rPr>
              <w:t>112/11</w:t>
            </w:r>
          </w:p>
        </w:tc>
        <w:tc>
          <w:tcPr>
            <w:tcW w:w="1648" w:type="dxa"/>
            <w:tcBorders>
              <w:top w:val="single" w:sz="2" w:space="0" w:color="auto"/>
              <w:left w:val="single" w:sz="2" w:space="0" w:color="auto"/>
              <w:bottom w:val="single" w:sz="2" w:space="0" w:color="auto"/>
              <w:right w:val="single" w:sz="12" w:space="0" w:color="auto"/>
            </w:tcBorders>
          </w:tcPr>
          <w:p w:rsidR="00785BA7" w:rsidRDefault="00785BA7" w:rsidP="003970C9">
            <w:pPr>
              <w:pStyle w:val="Buborkszveg"/>
              <w:keepNext/>
              <w:keepLines/>
              <w:spacing w:before="20" w:after="20"/>
              <w:jc w:val="both"/>
              <w:rPr>
                <w:rFonts w:ascii="Times New Roman" w:hAnsi="Times New Roman" w:cs="Times New Roman"/>
                <w:sz w:val="26"/>
                <w:szCs w:val="24"/>
              </w:rPr>
            </w:pPr>
            <w:r>
              <w:rPr>
                <w:rFonts w:ascii="Times New Roman" w:hAnsi="Times New Roman" w:cs="Times New Roman"/>
                <w:sz w:val="26"/>
                <w:szCs w:val="24"/>
              </w:rPr>
              <w:t>Újonnan rögzített</w:t>
            </w:r>
          </w:p>
        </w:tc>
      </w:tr>
      <w:tr w:rsidR="00785BA7" w:rsidTr="003970C9">
        <w:trPr>
          <w:jc w:val="center"/>
        </w:trPr>
        <w:tc>
          <w:tcPr>
            <w:tcW w:w="828" w:type="dxa"/>
            <w:tcBorders>
              <w:top w:val="single" w:sz="2" w:space="0" w:color="auto"/>
              <w:left w:val="single" w:sz="12" w:space="0" w:color="auto"/>
              <w:bottom w:val="single" w:sz="2" w:space="0" w:color="auto"/>
              <w:right w:val="single" w:sz="2" w:space="0" w:color="auto"/>
            </w:tcBorders>
          </w:tcPr>
          <w:p w:rsidR="00785BA7" w:rsidRDefault="00785BA7" w:rsidP="003970C9">
            <w:pPr>
              <w:keepNext/>
              <w:keepLines/>
              <w:spacing w:before="20" w:after="20"/>
              <w:jc w:val="both"/>
              <w:rPr>
                <w:sz w:val="26"/>
              </w:rPr>
            </w:pPr>
            <w:r>
              <w:rPr>
                <w:sz w:val="26"/>
              </w:rPr>
              <w:t>6.</w:t>
            </w:r>
          </w:p>
        </w:tc>
        <w:tc>
          <w:tcPr>
            <w:tcW w:w="1238" w:type="dxa"/>
            <w:tcBorders>
              <w:top w:val="single" w:sz="2" w:space="0" w:color="auto"/>
              <w:left w:val="single" w:sz="12" w:space="0" w:color="auto"/>
              <w:bottom w:val="single" w:sz="2" w:space="0" w:color="auto"/>
              <w:right w:val="single" w:sz="2" w:space="0" w:color="auto"/>
            </w:tcBorders>
            <w:vAlign w:val="center"/>
          </w:tcPr>
          <w:p w:rsidR="00785BA7" w:rsidRDefault="00785BA7" w:rsidP="003970C9">
            <w:pPr>
              <w:keepNext/>
              <w:keepLines/>
              <w:spacing w:before="20" w:after="20"/>
              <w:jc w:val="both"/>
              <w:rPr>
                <w:sz w:val="26"/>
              </w:rPr>
            </w:pPr>
            <w:r>
              <w:rPr>
                <w:sz w:val="26"/>
              </w:rPr>
              <w:t>51339</w:t>
            </w:r>
          </w:p>
        </w:tc>
        <w:tc>
          <w:tcPr>
            <w:tcW w:w="1773" w:type="dxa"/>
            <w:tcBorders>
              <w:top w:val="single" w:sz="2" w:space="0" w:color="auto"/>
              <w:left w:val="single" w:sz="2" w:space="0" w:color="auto"/>
              <w:bottom w:val="single" w:sz="2" w:space="0" w:color="auto"/>
              <w:right w:val="single" w:sz="2" w:space="0" w:color="auto"/>
            </w:tcBorders>
            <w:vAlign w:val="center"/>
          </w:tcPr>
          <w:p w:rsidR="00785BA7" w:rsidRDefault="00785BA7" w:rsidP="003970C9">
            <w:pPr>
              <w:keepNext/>
              <w:keepLines/>
              <w:spacing w:before="20" w:after="20"/>
              <w:jc w:val="both"/>
              <w:rPr>
                <w:sz w:val="26"/>
              </w:rPr>
            </w:pPr>
            <w:r>
              <w:rPr>
                <w:sz w:val="26"/>
              </w:rPr>
              <w:t>Pusztatemető, „Kelet”</w:t>
            </w:r>
          </w:p>
        </w:tc>
        <w:tc>
          <w:tcPr>
            <w:tcW w:w="1629" w:type="dxa"/>
            <w:tcBorders>
              <w:top w:val="single" w:sz="2" w:space="0" w:color="auto"/>
              <w:left w:val="single" w:sz="2" w:space="0" w:color="auto"/>
              <w:bottom w:val="single" w:sz="2" w:space="0" w:color="auto"/>
              <w:right w:val="single" w:sz="2" w:space="0" w:color="auto"/>
            </w:tcBorders>
          </w:tcPr>
          <w:p w:rsidR="00785BA7" w:rsidRDefault="00785BA7" w:rsidP="003970C9">
            <w:pPr>
              <w:jc w:val="both"/>
              <w:rPr>
                <w:rFonts w:eastAsia="Arial Unicode MS"/>
                <w:sz w:val="26"/>
              </w:rPr>
            </w:pPr>
            <w:r>
              <w:rPr>
                <w:rFonts w:eastAsia="Arial Unicode MS"/>
                <w:sz w:val="26"/>
              </w:rPr>
              <w:t>Árpád-kori és középkori telep</w:t>
            </w:r>
          </w:p>
        </w:tc>
        <w:tc>
          <w:tcPr>
            <w:tcW w:w="1046" w:type="dxa"/>
            <w:tcBorders>
              <w:top w:val="single" w:sz="2" w:space="0" w:color="auto"/>
              <w:left w:val="single" w:sz="2" w:space="0" w:color="auto"/>
              <w:bottom w:val="single" w:sz="2" w:space="0" w:color="auto"/>
              <w:right w:val="single" w:sz="2" w:space="0" w:color="auto"/>
            </w:tcBorders>
            <w:vAlign w:val="center"/>
          </w:tcPr>
          <w:p w:rsidR="00785BA7" w:rsidRDefault="00785BA7" w:rsidP="003970C9">
            <w:pPr>
              <w:jc w:val="both"/>
              <w:rPr>
                <w:sz w:val="26"/>
              </w:rPr>
            </w:pPr>
            <w:r>
              <w:rPr>
                <w:sz w:val="26"/>
              </w:rPr>
              <w:t>112/11</w:t>
            </w:r>
          </w:p>
        </w:tc>
        <w:tc>
          <w:tcPr>
            <w:tcW w:w="1648" w:type="dxa"/>
            <w:tcBorders>
              <w:top w:val="single" w:sz="2" w:space="0" w:color="auto"/>
              <w:left w:val="single" w:sz="2" w:space="0" w:color="auto"/>
              <w:bottom w:val="single" w:sz="2" w:space="0" w:color="auto"/>
              <w:right w:val="single" w:sz="12" w:space="0" w:color="auto"/>
            </w:tcBorders>
          </w:tcPr>
          <w:p w:rsidR="00785BA7" w:rsidRDefault="00785BA7" w:rsidP="003970C9">
            <w:pPr>
              <w:pStyle w:val="Buborkszveg"/>
              <w:keepNext/>
              <w:keepLines/>
              <w:spacing w:before="20" w:after="20"/>
              <w:jc w:val="both"/>
              <w:rPr>
                <w:rFonts w:ascii="Times New Roman" w:hAnsi="Times New Roman" w:cs="Times New Roman"/>
                <w:sz w:val="26"/>
                <w:szCs w:val="24"/>
              </w:rPr>
            </w:pPr>
            <w:r>
              <w:rPr>
                <w:rFonts w:ascii="Times New Roman" w:hAnsi="Times New Roman" w:cs="Times New Roman"/>
                <w:sz w:val="26"/>
                <w:szCs w:val="24"/>
              </w:rPr>
              <w:t>Újonnan rögzített</w:t>
            </w:r>
          </w:p>
        </w:tc>
      </w:tr>
      <w:tr w:rsidR="00785BA7" w:rsidTr="003970C9">
        <w:trPr>
          <w:jc w:val="center"/>
        </w:trPr>
        <w:tc>
          <w:tcPr>
            <w:tcW w:w="828" w:type="dxa"/>
            <w:tcBorders>
              <w:top w:val="single" w:sz="2" w:space="0" w:color="auto"/>
              <w:left w:val="single" w:sz="12" w:space="0" w:color="auto"/>
              <w:bottom w:val="single" w:sz="2" w:space="0" w:color="auto"/>
              <w:right w:val="single" w:sz="2" w:space="0" w:color="auto"/>
            </w:tcBorders>
          </w:tcPr>
          <w:p w:rsidR="00785BA7" w:rsidRDefault="00785BA7" w:rsidP="003970C9">
            <w:pPr>
              <w:keepNext/>
              <w:keepLines/>
              <w:spacing w:before="20" w:after="20"/>
              <w:jc w:val="both"/>
              <w:rPr>
                <w:sz w:val="26"/>
              </w:rPr>
            </w:pPr>
            <w:r>
              <w:rPr>
                <w:sz w:val="26"/>
              </w:rPr>
              <w:t>7.</w:t>
            </w:r>
          </w:p>
        </w:tc>
        <w:tc>
          <w:tcPr>
            <w:tcW w:w="1238" w:type="dxa"/>
            <w:tcBorders>
              <w:top w:val="single" w:sz="2" w:space="0" w:color="auto"/>
              <w:left w:val="single" w:sz="12" w:space="0" w:color="auto"/>
              <w:bottom w:val="single" w:sz="2" w:space="0" w:color="auto"/>
              <w:right w:val="single" w:sz="2" w:space="0" w:color="auto"/>
            </w:tcBorders>
            <w:vAlign w:val="center"/>
          </w:tcPr>
          <w:p w:rsidR="00785BA7" w:rsidRDefault="00785BA7" w:rsidP="003970C9">
            <w:pPr>
              <w:keepNext/>
              <w:keepLines/>
              <w:spacing w:before="20" w:after="20"/>
              <w:jc w:val="both"/>
              <w:rPr>
                <w:sz w:val="26"/>
              </w:rPr>
            </w:pPr>
            <w:r>
              <w:rPr>
                <w:sz w:val="26"/>
              </w:rPr>
              <w:t>51341</w:t>
            </w:r>
          </w:p>
        </w:tc>
        <w:tc>
          <w:tcPr>
            <w:tcW w:w="1773" w:type="dxa"/>
            <w:tcBorders>
              <w:top w:val="single" w:sz="2" w:space="0" w:color="auto"/>
              <w:left w:val="single" w:sz="2" w:space="0" w:color="auto"/>
              <w:bottom w:val="single" w:sz="2" w:space="0" w:color="auto"/>
              <w:right w:val="single" w:sz="2" w:space="0" w:color="auto"/>
            </w:tcBorders>
            <w:vAlign w:val="center"/>
          </w:tcPr>
          <w:p w:rsidR="00785BA7" w:rsidRDefault="00785BA7" w:rsidP="003970C9">
            <w:pPr>
              <w:keepNext/>
              <w:keepLines/>
              <w:spacing w:before="20" w:after="20"/>
              <w:jc w:val="both"/>
              <w:rPr>
                <w:sz w:val="26"/>
              </w:rPr>
            </w:pPr>
            <w:r>
              <w:rPr>
                <w:sz w:val="26"/>
              </w:rPr>
              <w:t>7. lelőhely</w:t>
            </w:r>
          </w:p>
        </w:tc>
        <w:tc>
          <w:tcPr>
            <w:tcW w:w="1629" w:type="dxa"/>
            <w:tcBorders>
              <w:top w:val="single" w:sz="2" w:space="0" w:color="auto"/>
              <w:left w:val="single" w:sz="2" w:space="0" w:color="auto"/>
              <w:bottom w:val="single" w:sz="2" w:space="0" w:color="auto"/>
              <w:right w:val="single" w:sz="2" w:space="0" w:color="auto"/>
            </w:tcBorders>
          </w:tcPr>
          <w:p w:rsidR="00785BA7" w:rsidRDefault="00785BA7" w:rsidP="003970C9">
            <w:pPr>
              <w:jc w:val="both"/>
              <w:rPr>
                <w:rFonts w:eastAsia="Arial Unicode MS"/>
                <w:sz w:val="26"/>
              </w:rPr>
            </w:pPr>
            <w:r>
              <w:rPr>
                <w:rFonts w:eastAsia="Arial Unicode MS"/>
                <w:sz w:val="26"/>
              </w:rPr>
              <w:t>Középkori telep</w:t>
            </w:r>
          </w:p>
        </w:tc>
        <w:tc>
          <w:tcPr>
            <w:tcW w:w="1046" w:type="dxa"/>
            <w:tcBorders>
              <w:top w:val="single" w:sz="2" w:space="0" w:color="auto"/>
              <w:left w:val="single" w:sz="2" w:space="0" w:color="auto"/>
              <w:bottom w:val="single" w:sz="2" w:space="0" w:color="auto"/>
              <w:right w:val="single" w:sz="2" w:space="0" w:color="auto"/>
            </w:tcBorders>
            <w:vAlign w:val="center"/>
          </w:tcPr>
          <w:p w:rsidR="00785BA7" w:rsidRDefault="00785BA7" w:rsidP="003970C9">
            <w:pPr>
              <w:jc w:val="both"/>
              <w:rPr>
                <w:sz w:val="26"/>
              </w:rPr>
            </w:pPr>
            <w:r>
              <w:rPr>
                <w:sz w:val="26"/>
              </w:rPr>
              <w:t>140/b</w:t>
            </w:r>
          </w:p>
        </w:tc>
        <w:tc>
          <w:tcPr>
            <w:tcW w:w="1648" w:type="dxa"/>
            <w:tcBorders>
              <w:top w:val="single" w:sz="2" w:space="0" w:color="auto"/>
              <w:left w:val="single" w:sz="2" w:space="0" w:color="auto"/>
              <w:bottom w:val="single" w:sz="2" w:space="0" w:color="auto"/>
              <w:right w:val="single" w:sz="12" w:space="0" w:color="auto"/>
            </w:tcBorders>
          </w:tcPr>
          <w:p w:rsidR="00785BA7" w:rsidRDefault="00785BA7" w:rsidP="003970C9">
            <w:pPr>
              <w:pStyle w:val="Buborkszveg"/>
              <w:keepNext/>
              <w:keepLines/>
              <w:spacing w:before="20" w:after="20"/>
              <w:jc w:val="both"/>
              <w:rPr>
                <w:rFonts w:ascii="Times New Roman" w:hAnsi="Times New Roman" w:cs="Times New Roman"/>
                <w:sz w:val="26"/>
                <w:szCs w:val="24"/>
              </w:rPr>
            </w:pPr>
            <w:r>
              <w:rPr>
                <w:rFonts w:ascii="Times New Roman" w:hAnsi="Times New Roman" w:cs="Times New Roman"/>
                <w:sz w:val="26"/>
                <w:szCs w:val="24"/>
              </w:rPr>
              <w:t>Újonnan rögzített</w:t>
            </w:r>
          </w:p>
        </w:tc>
      </w:tr>
      <w:tr w:rsidR="00785BA7" w:rsidTr="003970C9">
        <w:trPr>
          <w:jc w:val="center"/>
        </w:trPr>
        <w:tc>
          <w:tcPr>
            <w:tcW w:w="828" w:type="dxa"/>
            <w:tcBorders>
              <w:top w:val="single" w:sz="2" w:space="0" w:color="auto"/>
              <w:left w:val="single" w:sz="12" w:space="0" w:color="auto"/>
              <w:bottom w:val="single" w:sz="2" w:space="0" w:color="auto"/>
              <w:right w:val="single" w:sz="2" w:space="0" w:color="auto"/>
            </w:tcBorders>
          </w:tcPr>
          <w:p w:rsidR="00785BA7" w:rsidRDefault="00785BA7" w:rsidP="003970C9">
            <w:pPr>
              <w:keepNext/>
              <w:keepLines/>
              <w:spacing w:before="20" w:after="20"/>
              <w:jc w:val="both"/>
              <w:rPr>
                <w:b/>
                <w:sz w:val="26"/>
              </w:rPr>
            </w:pPr>
            <w:r>
              <w:rPr>
                <w:sz w:val="26"/>
              </w:rPr>
              <w:t>8.</w:t>
            </w:r>
          </w:p>
        </w:tc>
        <w:tc>
          <w:tcPr>
            <w:tcW w:w="1238" w:type="dxa"/>
            <w:tcBorders>
              <w:top w:val="single" w:sz="2" w:space="0" w:color="auto"/>
              <w:left w:val="single" w:sz="12" w:space="0" w:color="auto"/>
              <w:bottom w:val="single" w:sz="2" w:space="0" w:color="auto"/>
              <w:right w:val="single" w:sz="2" w:space="0" w:color="auto"/>
            </w:tcBorders>
            <w:vAlign w:val="center"/>
          </w:tcPr>
          <w:p w:rsidR="00785BA7" w:rsidRDefault="00785BA7" w:rsidP="003970C9">
            <w:pPr>
              <w:keepNext/>
              <w:keepLines/>
              <w:spacing w:before="20" w:after="20"/>
              <w:jc w:val="both"/>
              <w:rPr>
                <w:sz w:val="26"/>
              </w:rPr>
            </w:pPr>
            <w:r>
              <w:rPr>
                <w:sz w:val="26"/>
              </w:rPr>
              <w:t>51313</w:t>
            </w:r>
          </w:p>
        </w:tc>
        <w:tc>
          <w:tcPr>
            <w:tcW w:w="1773" w:type="dxa"/>
            <w:tcBorders>
              <w:top w:val="single" w:sz="2" w:space="0" w:color="auto"/>
              <w:left w:val="single" w:sz="2" w:space="0" w:color="auto"/>
              <w:bottom w:val="single" w:sz="2" w:space="0" w:color="auto"/>
              <w:right w:val="single" w:sz="2" w:space="0" w:color="auto"/>
            </w:tcBorders>
            <w:vAlign w:val="center"/>
          </w:tcPr>
          <w:p w:rsidR="00785BA7" w:rsidRDefault="00785BA7" w:rsidP="003970C9">
            <w:pPr>
              <w:keepNext/>
              <w:keepLines/>
              <w:spacing w:before="20" w:after="20"/>
              <w:jc w:val="both"/>
              <w:rPr>
                <w:sz w:val="26"/>
              </w:rPr>
            </w:pPr>
            <w:r>
              <w:rPr>
                <w:sz w:val="26"/>
              </w:rPr>
              <w:t>8. lelőhely</w:t>
            </w:r>
          </w:p>
        </w:tc>
        <w:tc>
          <w:tcPr>
            <w:tcW w:w="1629" w:type="dxa"/>
            <w:tcBorders>
              <w:top w:val="single" w:sz="2" w:space="0" w:color="auto"/>
              <w:left w:val="single" w:sz="2" w:space="0" w:color="auto"/>
              <w:bottom w:val="single" w:sz="2" w:space="0" w:color="auto"/>
              <w:right w:val="single" w:sz="2" w:space="0" w:color="auto"/>
            </w:tcBorders>
          </w:tcPr>
          <w:p w:rsidR="00785BA7" w:rsidRDefault="00785BA7" w:rsidP="003970C9">
            <w:pPr>
              <w:jc w:val="both"/>
              <w:rPr>
                <w:rFonts w:eastAsia="Arial Unicode MS"/>
                <w:sz w:val="26"/>
              </w:rPr>
            </w:pPr>
            <w:r>
              <w:rPr>
                <w:rFonts w:eastAsia="Arial Unicode MS"/>
                <w:sz w:val="26"/>
              </w:rPr>
              <w:t>Őskori, kelta, Árpád-kori telep</w:t>
            </w:r>
          </w:p>
        </w:tc>
        <w:tc>
          <w:tcPr>
            <w:tcW w:w="1046" w:type="dxa"/>
            <w:tcBorders>
              <w:top w:val="single" w:sz="2" w:space="0" w:color="auto"/>
              <w:left w:val="single" w:sz="2" w:space="0" w:color="auto"/>
              <w:bottom w:val="single" w:sz="2" w:space="0" w:color="auto"/>
              <w:right w:val="single" w:sz="2" w:space="0" w:color="auto"/>
            </w:tcBorders>
            <w:vAlign w:val="center"/>
          </w:tcPr>
          <w:p w:rsidR="00785BA7" w:rsidRDefault="00785BA7" w:rsidP="003970C9">
            <w:pPr>
              <w:jc w:val="both"/>
              <w:rPr>
                <w:sz w:val="26"/>
              </w:rPr>
            </w:pPr>
            <w:r>
              <w:rPr>
                <w:sz w:val="26"/>
              </w:rPr>
              <w:t>076/1</w:t>
            </w:r>
          </w:p>
        </w:tc>
        <w:tc>
          <w:tcPr>
            <w:tcW w:w="1648" w:type="dxa"/>
            <w:tcBorders>
              <w:top w:val="single" w:sz="2" w:space="0" w:color="auto"/>
              <w:left w:val="single" w:sz="2" w:space="0" w:color="auto"/>
              <w:bottom w:val="single" w:sz="2" w:space="0" w:color="auto"/>
              <w:right w:val="single" w:sz="12" w:space="0" w:color="auto"/>
            </w:tcBorders>
          </w:tcPr>
          <w:p w:rsidR="00785BA7" w:rsidRDefault="00785BA7" w:rsidP="003970C9">
            <w:pPr>
              <w:pStyle w:val="Buborkszveg"/>
              <w:keepNext/>
              <w:keepLines/>
              <w:spacing w:before="20" w:after="20"/>
              <w:jc w:val="both"/>
              <w:rPr>
                <w:rFonts w:ascii="Times New Roman" w:hAnsi="Times New Roman" w:cs="Times New Roman"/>
                <w:sz w:val="26"/>
                <w:szCs w:val="24"/>
              </w:rPr>
            </w:pPr>
            <w:r>
              <w:rPr>
                <w:rFonts w:ascii="Times New Roman" w:hAnsi="Times New Roman" w:cs="Times New Roman"/>
                <w:sz w:val="26"/>
                <w:szCs w:val="24"/>
              </w:rPr>
              <w:t>Újonnan rögzített</w:t>
            </w:r>
          </w:p>
        </w:tc>
      </w:tr>
      <w:tr w:rsidR="00785BA7" w:rsidTr="003970C9">
        <w:trPr>
          <w:jc w:val="center"/>
        </w:trPr>
        <w:tc>
          <w:tcPr>
            <w:tcW w:w="828" w:type="dxa"/>
            <w:tcBorders>
              <w:top w:val="single" w:sz="2" w:space="0" w:color="auto"/>
              <w:left w:val="single" w:sz="12" w:space="0" w:color="auto"/>
              <w:bottom w:val="single" w:sz="2" w:space="0" w:color="auto"/>
              <w:right w:val="single" w:sz="2" w:space="0" w:color="auto"/>
            </w:tcBorders>
          </w:tcPr>
          <w:p w:rsidR="00785BA7" w:rsidRDefault="00785BA7" w:rsidP="003970C9">
            <w:pPr>
              <w:keepNext/>
              <w:keepLines/>
              <w:spacing w:before="20" w:after="20"/>
              <w:jc w:val="both"/>
              <w:rPr>
                <w:b/>
                <w:sz w:val="26"/>
              </w:rPr>
            </w:pPr>
            <w:r>
              <w:rPr>
                <w:sz w:val="26"/>
              </w:rPr>
              <w:t>9.</w:t>
            </w:r>
          </w:p>
        </w:tc>
        <w:tc>
          <w:tcPr>
            <w:tcW w:w="1238" w:type="dxa"/>
            <w:tcBorders>
              <w:top w:val="single" w:sz="2" w:space="0" w:color="auto"/>
              <w:left w:val="single" w:sz="12" w:space="0" w:color="auto"/>
              <w:bottom w:val="single" w:sz="2" w:space="0" w:color="auto"/>
              <w:right w:val="single" w:sz="2" w:space="0" w:color="auto"/>
            </w:tcBorders>
            <w:vAlign w:val="center"/>
          </w:tcPr>
          <w:p w:rsidR="00785BA7" w:rsidRDefault="00785BA7" w:rsidP="003970C9">
            <w:pPr>
              <w:keepNext/>
              <w:keepLines/>
              <w:spacing w:before="20" w:after="20"/>
              <w:jc w:val="both"/>
              <w:rPr>
                <w:sz w:val="26"/>
              </w:rPr>
            </w:pPr>
            <w:r>
              <w:rPr>
                <w:sz w:val="26"/>
              </w:rPr>
              <w:t>51318</w:t>
            </w:r>
          </w:p>
        </w:tc>
        <w:tc>
          <w:tcPr>
            <w:tcW w:w="1773" w:type="dxa"/>
            <w:tcBorders>
              <w:top w:val="single" w:sz="2" w:space="0" w:color="auto"/>
              <w:left w:val="single" w:sz="2" w:space="0" w:color="auto"/>
              <w:bottom w:val="single" w:sz="2" w:space="0" w:color="auto"/>
              <w:right w:val="single" w:sz="2" w:space="0" w:color="auto"/>
            </w:tcBorders>
            <w:vAlign w:val="center"/>
          </w:tcPr>
          <w:p w:rsidR="00785BA7" w:rsidRDefault="00785BA7" w:rsidP="003970C9">
            <w:pPr>
              <w:keepNext/>
              <w:keepLines/>
              <w:spacing w:before="20" w:after="20"/>
              <w:jc w:val="both"/>
              <w:rPr>
                <w:sz w:val="26"/>
              </w:rPr>
            </w:pPr>
            <w:r>
              <w:rPr>
                <w:sz w:val="26"/>
              </w:rPr>
              <w:t>9. lelőhely</w:t>
            </w:r>
          </w:p>
        </w:tc>
        <w:tc>
          <w:tcPr>
            <w:tcW w:w="1629" w:type="dxa"/>
            <w:tcBorders>
              <w:top w:val="single" w:sz="2" w:space="0" w:color="auto"/>
              <w:left w:val="single" w:sz="2" w:space="0" w:color="auto"/>
              <w:bottom w:val="single" w:sz="2" w:space="0" w:color="auto"/>
              <w:right w:val="single" w:sz="2" w:space="0" w:color="auto"/>
            </w:tcBorders>
          </w:tcPr>
          <w:p w:rsidR="00785BA7" w:rsidRDefault="00785BA7" w:rsidP="003970C9">
            <w:pPr>
              <w:jc w:val="both"/>
              <w:rPr>
                <w:rFonts w:eastAsia="Arial Unicode MS"/>
                <w:sz w:val="26"/>
              </w:rPr>
            </w:pPr>
            <w:r>
              <w:rPr>
                <w:rFonts w:eastAsia="Arial Unicode MS"/>
                <w:sz w:val="26"/>
              </w:rPr>
              <w:t>Árpád-kori telep</w:t>
            </w:r>
          </w:p>
        </w:tc>
        <w:tc>
          <w:tcPr>
            <w:tcW w:w="1046" w:type="dxa"/>
            <w:tcBorders>
              <w:top w:val="single" w:sz="2" w:space="0" w:color="auto"/>
              <w:left w:val="single" w:sz="2" w:space="0" w:color="auto"/>
              <w:bottom w:val="single" w:sz="2" w:space="0" w:color="auto"/>
              <w:right w:val="single" w:sz="2" w:space="0" w:color="auto"/>
            </w:tcBorders>
            <w:vAlign w:val="center"/>
          </w:tcPr>
          <w:p w:rsidR="00785BA7" w:rsidRDefault="00785BA7" w:rsidP="003970C9">
            <w:pPr>
              <w:jc w:val="both"/>
              <w:rPr>
                <w:sz w:val="26"/>
              </w:rPr>
            </w:pPr>
            <w:r>
              <w:rPr>
                <w:sz w:val="26"/>
              </w:rPr>
              <w:t>076/1</w:t>
            </w:r>
          </w:p>
        </w:tc>
        <w:tc>
          <w:tcPr>
            <w:tcW w:w="1648" w:type="dxa"/>
            <w:tcBorders>
              <w:top w:val="single" w:sz="2" w:space="0" w:color="auto"/>
              <w:left w:val="single" w:sz="2" w:space="0" w:color="auto"/>
              <w:bottom w:val="single" w:sz="2" w:space="0" w:color="auto"/>
              <w:right w:val="single" w:sz="12" w:space="0" w:color="auto"/>
            </w:tcBorders>
          </w:tcPr>
          <w:p w:rsidR="00785BA7" w:rsidRDefault="00785BA7" w:rsidP="003970C9">
            <w:pPr>
              <w:pStyle w:val="Buborkszveg"/>
              <w:keepNext/>
              <w:keepLines/>
              <w:spacing w:before="20" w:after="20"/>
              <w:jc w:val="both"/>
              <w:rPr>
                <w:rFonts w:ascii="Times New Roman" w:hAnsi="Times New Roman" w:cs="Times New Roman"/>
                <w:sz w:val="26"/>
                <w:szCs w:val="24"/>
              </w:rPr>
            </w:pPr>
            <w:r>
              <w:rPr>
                <w:rFonts w:ascii="Times New Roman" w:hAnsi="Times New Roman" w:cs="Times New Roman"/>
                <w:sz w:val="26"/>
                <w:szCs w:val="24"/>
              </w:rPr>
              <w:t>Újonnan rögzített</w:t>
            </w:r>
          </w:p>
        </w:tc>
      </w:tr>
      <w:tr w:rsidR="00785BA7" w:rsidTr="003970C9">
        <w:trPr>
          <w:jc w:val="center"/>
        </w:trPr>
        <w:tc>
          <w:tcPr>
            <w:tcW w:w="828" w:type="dxa"/>
            <w:tcBorders>
              <w:top w:val="single" w:sz="2" w:space="0" w:color="auto"/>
              <w:left w:val="single" w:sz="12" w:space="0" w:color="auto"/>
              <w:bottom w:val="single" w:sz="2" w:space="0" w:color="auto"/>
              <w:right w:val="single" w:sz="2" w:space="0" w:color="auto"/>
            </w:tcBorders>
          </w:tcPr>
          <w:p w:rsidR="00785BA7" w:rsidRDefault="00785BA7" w:rsidP="003970C9">
            <w:pPr>
              <w:keepNext/>
              <w:keepLines/>
              <w:spacing w:before="20" w:after="20"/>
              <w:jc w:val="both"/>
              <w:rPr>
                <w:b/>
                <w:sz w:val="26"/>
              </w:rPr>
            </w:pPr>
            <w:r>
              <w:rPr>
                <w:sz w:val="26"/>
              </w:rPr>
              <w:t>10.</w:t>
            </w:r>
          </w:p>
        </w:tc>
        <w:tc>
          <w:tcPr>
            <w:tcW w:w="1238" w:type="dxa"/>
            <w:tcBorders>
              <w:top w:val="single" w:sz="2" w:space="0" w:color="auto"/>
              <w:left w:val="single" w:sz="12" w:space="0" w:color="auto"/>
              <w:bottom w:val="single" w:sz="2" w:space="0" w:color="auto"/>
              <w:right w:val="single" w:sz="2" w:space="0" w:color="auto"/>
            </w:tcBorders>
            <w:vAlign w:val="center"/>
          </w:tcPr>
          <w:p w:rsidR="00785BA7" w:rsidRDefault="00785BA7" w:rsidP="003970C9">
            <w:pPr>
              <w:keepNext/>
              <w:keepLines/>
              <w:spacing w:before="20" w:after="20"/>
              <w:jc w:val="both"/>
              <w:rPr>
                <w:sz w:val="26"/>
              </w:rPr>
            </w:pPr>
            <w:r>
              <w:rPr>
                <w:sz w:val="26"/>
              </w:rPr>
              <w:t>51337</w:t>
            </w:r>
          </w:p>
        </w:tc>
        <w:tc>
          <w:tcPr>
            <w:tcW w:w="1773" w:type="dxa"/>
            <w:tcBorders>
              <w:top w:val="single" w:sz="2" w:space="0" w:color="auto"/>
              <w:left w:val="single" w:sz="2" w:space="0" w:color="auto"/>
              <w:bottom w:val="single" w:sz="2" w:space="0" w:color="auto"/>
              <w:right w:val="single" w:sz="2" w:space="0" w:color="auto"/>
            </w:tcBorders>
            <w:vAlign w:val="center"/>
          </w:tcPr>
          <w:p w:rsidR="00785BA7" w:rsidRDefault="00785BA7" w:rsidP="003970C9">
            <w:pPr>
              <w:keepNext/>
              <w:keepLines/>
              <w:spacing w:before="20" w:after="20"/>
              <w:jc w:val="both"/>
              <w:rPr>
                <w:sz w:val="26"/>
              </w:rPr>
            </w:pPr>
            <w:r>
              <w:rPr>
                <w:sz w:val="26"/>
              </w:rPr>
              <w:t>10. lelőhely</w:t>
            </w:r>
          </w:p>
        </w:tc>
        <w:tc>
          <w:tcPr>
            <w:tcW w:w="1629" w:type="dxa"/>
            <w:tcBorders>
              <w:top w:val="single" w:sz="2" w:space="0" w:color="auto"/>
              <w:left w:val="single" w:sz="2" w:space="0" w:color="auto"/>
              <w:bottom w:val="single" w:sz="2" w:space="0" w:color="auto"/>
              <w:right w:val="single" w:sz="2" w:space="0" w:color="auto"/>
            </w:tcBorders>
          </w:tcPr>
          <w:p w:rsidR="00785BA7" w:rsidRDefault="00785BA7" w:rsidP="003970C9">
            <w:pPr>
              <w:jc w:val="both"/>
              <w:rPr>
                <w:rFonts w:eastAsia="Arial Unicode MS"/>
                <w:sz w:val="26"/>
              </w:rPr>
            </w:pPr>
            <w:r>
              <w:rPr>
                <w:rFonts w:eastAsia="Arial Unicode MS"/>
                <w:sz w:val="26"/>
              </w:rPr>
              <w:t>Árpád-kori és középkori telep</w:t>
            </w:r>
          </w:p>
        </w:tc>
        <w:tc>
          <w:tcPr>
            <w:tcW w:w="1046" w:type="dxa"/>
            <w:tcBorders>
              <w:top w:val="single" w:sz="2" w:space="0" w:color="auto"/>
              <w:left w:val="single" w:sz="2" w:space="0" w:color="auto"/>
              <w:bottom w:val="single" w:sz="2" w:space="0" w:color="auto"/>
              <w:right w:val="single" w:sz="2" w:space="0" w:color="auto"/>
            </w:tcBorders>
            <w:vAlign w:val="center"/>
          </w:tcPr>
          <w:p w:rsidR="00785BA7" w:rsidRDefault="00785BA7" w:rsidP="003970C9">
            <w:pPr>
              <w:jc w:val="both"/>
              <w:rPr>
                <w:sz w:val="26"/>
              </w:rPr>
            </w:pPr>
            <w:r>
              <w:rPr>
                <w:sz w:val="26"/>
              </w:rPr>
              <w:t>076/1</w:t>
            </w:r>
          </w:p>
        </w:tc>
        <w:tc>
          <w:tcPr>
            <w:tcW w:w="1648" w:type="dxa"/>
            <w:tcBorders>
              <w:top w:val="single" w:sz="2" w:space="0" w:color="auto"/>
              <w:left w:val="single" w:sz="2" w:space="0" w:color="auto"/>
              <w:bottom w:val="single" w:sz="2" w:space="0" w:color="auto"/>
              <w:right w:val="single" w:sz="12" w:space="0" w:color="auto"/>
            </w:tcBorders>
          </w:tcPr>
          <w:p w:rsidR="00785BA7" w:rsidRDefault="00785BA7" w:rsidP="003970C9">
            <w:pPr>
              <w:pStyle w:val="Buborkszveg"/>
              <w:keepNext/>
              <w:keepLines/>
              <w:spacing w:before="20" w:after="20"/>
              <w:jc w:val="both"/>
              <w:rPr>
                <w:rFonts w:ascii="Times New Roman" w:hAnsi="Times New Roman" w:cs="Times New Roman"/>
                <w:sz w:val="26"/>
                <w:szCs w:val="24"/>
              </w:rPr>
            </w:pPr>
            <w:r>
              <w:rPr>
                <w:rFonts w:ascii="Times New Roman" w:hAnsi="Times New Roman" w:cs="Times New Roman"/>
                <w:sz w:val="26"/>
                <w:szCs w:val="24"/>
              </w:rPr>
              <w:t>Újonnan rögzített</w:t>
            </w:r>
          </w:p>
        </w:tc>
      </w:tr>
    </w:tbl>
    <w:p w:rsidR="00785BA7" w:rsidRDefault="00785BA7" w:rsidP="00785BA7">
      <w:pPr>
        <w:jc w:val="both"/>
        <w:rPr>
          <w:rFonts w:ascii="Arial" w:hAnsi="Arial" w:cs="Arial"/>
        </w:rPr>
      </w:pPr>
    </w:p>
    <w:p w:rsidR="00785BA7" w:rsidRDefault="00785BA7" w:rsidP="00785BA7">
      <w:pPr>
        <w:jc w:val="both"/>
        <w:rPr>
          <w:b/>
          <w:bCs/>
          <w:sz w:val="26"/>
        </w:rPr>
      </w:pPr>
      <w:r>
        <w:rPr>
          <w:b/>
          <w:bCs/>
          <w:sz w:val="26"/>
        </w:rPr>
        <w:t>3. Régészeti érdekű területek</w:t>
      </w:r>
    </w:p>
    <w:p w:rsidR="00785BA7" w:rsidRDefault="00785BA7" w:rsidP="00785BA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7"/>
        <w:gridCol w:w="3611"/>
      </w:tblGrid>
      <w:tr w:rsidR="00785BA7" w:rsidTr="003970C9">
        <w:tc>
          <w:tcPr>
            <w:tcW w:w="5497" w:type="dxa"/>
            <w:shd w:val="clear" w:color="auto" w:fill="E6E6E6"/>
          </w:tcPr>
          <w:p w:rsidR="00785BA7" w:rsidRDefault="00785BA7" w:rsidP="003970C9">
            <w:pPr>
              <w:spacing w:before="60" w:after="60"/>
              <w:jc w:val="both"/>
              <w:rPr>
                <w:b/>
                <w:sz w:val="26"/>
              </w:rPr>
            </w:pPr>
            <w:r>
              <w:rPr>
                <w:b/>
                <w:sz w:val="26"/>
              </w:rPr>
              <w:t>Régészeti érdekű terület</w:t>
            </w:r>
          </w:p>
        </w:tc>
        <w:tc>
          <w:tcPr>
            <w:tcW w:w="3611" w:type="dxa"/>
            <w:shd w:val="clear" w:color="auto" w:fill="E6E6E6"/>
          </w:tcPr>
          <w:p w:rsidR="00785BA7" w:rsidRDefault="00785BA7" w:rsidP="003970C9">
            <w:pPr>
              <w:spacing w:before="60" w:after="60"/>
              <w:jc w:val="both"/>
              <w:rPr>
                <w:b/>
                <w:sz w:val="26"/>
              </w:rPr>
            </w:pPr>
            <w:r>
              <w:rPr>
                <w:b/>
                <w:sz w:val="26"/>
              </w:rPr>
              <w:t>Helye (HRSZ)</w:t>
            </w:r>
          </w:p>
        </w:tc>
      </w:tr>
      <w:tr w:rsidR="00785BA7" w:rsidTr="003970C9">
        <w:tc>
          <w:tcPr>
            <w:tcW w:w="5497" w:type="dxa"/>
          </w:tcPr>
          <w:p w:rsidR="00785BA7" w:rsidRDefault="00785BA7" w:rsidP="003970C9">
            <w:pPr>
              <w:spacing w:before="60" w:after="60"/>
              <w:jc w:val="both"/>
              <w:rPr>
                <w:sz w:val="26"/>
              </w:rPr>
            </w:pPr>
            <w:r>
              <w:rPr>
                <w:sz w:val="26"/>
              </w:rPr>
              <w:t>Bodzási-dűlő</w:t>
            </w:r>
          </w:p>
        </w:tc>
        <w:tc>
          <w:tcPr>
            <w:tcW w:w="3611" w:type="dxa"/>
          </w:tcPr>
          <w:p w:rsidR="00785BA7" w:rsidRDefault="00785BA7" w:rsidP="003970C9">
            <w:pPr>
              <w:spacing w:before="60" w:after="60"/>
              <w:jc w:val="both"/>
              <w:rPr>
                <w:sz w:val="26"/>
              </w:rPr>
            </w:pPr>
            <w:r>
              <w:rPr>
                <w:sz w:val="26"/>
              </w:rPr>
              <w:t>070, 072</w:t>
            </w:r>
          </w:p>
        </w:tc>
      </w:tr>
      <w:tr w:rsidR="00785BA7" w:rsidTr="003970C9">
        <w:tc>
          <w:tcPr>
            <w:tcW w:w="5497" w:type="dxa"/>
          </w:tcPr>
          <w:p w:rsidR="00785BA7" w:rsidRDefault="00785BA7" w:rsidP="003970C9">
            <w:pPr>
              <w:spacing w:before="60" w:after="60"/>
              <w:jc w:val="both"/>
              <w:rPr>
                <w:sz w:val="26"/>
              </w:rPr>
            </w:pPr>
            <w:r>
              <w:rPr>
                <w:sz w:val="26"/>
              </w:rPr>
              <w:t>Jolántai legelő</w:t>
            </w:r>
          </w:p>
        </w:tc>
        <w:tc>
          <w:tcPr>
            <w:tcW w:w="3611" w:type="dxa"/>
          </w:tcPr>
          <w:p w:rsidR="00785BA7" w:rsidRDefault="00785BA7" w:rsidP="003970C9">
            <w:pPr>
              <w:spacing w:before="60" w:after="60"/>
              <w:jc w:val="both"/>
              <w:rPr>
                <w:sz w:val="26"/>
              </w:rPr>
            </w:pPr>
            <w:r>
              <w:rPr>
                <w:sz w:val="26"/>
              </w:rPr>
              <w:t>063</w:t>
            </w:r>
          </w:p>
        </w:tc>
      </w:tr>
      <w:tr w:rsidR="00785BA7" w:rsidTr="003970C9">
        <w:tc>
          <w:tcPr>
            <w:tcW w:w="5497" w:type="dxa"/>
          </w:tcPr>
          <w:p w:rsidR="00785BA7" w:rsidRDefault="00785BA7" w:rsidP="003970C9">
            <w:pPr>
              <w:spacing w:before="60" w:after="60"/>
              <w:jc w:val="both"/>
              <w:rPr>
                <w:sz w:val="26"/>
              </w:rPr>
            </w:pPr>
            <w:r>
              <w:rPr>
                <w:sz w:val="26"/>
              </w:rPr>
              <w:t>Szentegyházi tábla</w:t>
            </w:r>
          </w:p>
        </w:tc>
        <w:tc>
          <w:tcPr>
            <w:tcW w:w="3611" w:type="dxa"/>
          </w:tcPr>
          <w:p w:rsidR="00785BA7" w:rsidRDefault="00785BA7" w:rsidP="003970C9">
            <w:pPr>
              <w:spacing w:before="60" w:after="60"/>
              <w:jc w:val="both"/>
              <w:rPr>
                <w:sz w:val="26"/>
              </w:rPr>
            </w:pPr>
            <w:r>
              <w:rPr>
                <w:sz w:val="26"/>
              </w:rPr>
              <w:t>104, 105/1</w:t>
            </w:r>
          </w:p>
        </w:tc>
      </w:tr>
      <w:tr w:rsidR="00785BA7" w:rsidTr="003970C9">
        <w:tc>
          <w:tcPr>
            <w:tcW w:w="5497" w:type="dxa"/>
          </w:tcPr>
          <w:p w:rsidR="00785BA7" w:rsidRDefault="00785BA7" w:rsidP="003970C9">
            <w:pPr>
              <w:spacing w:before="60" w:after="60"/>
              <w:jc w:val="both"/>
              <w:rPr>
                <w:sz w:val="26"/>
              </w:rPr>
            </w:pPr>
            <w:r>
              <w:rPr>
                <w:sz w:val="26"/>
              </w:rPr>
              <w:t>Szilvás</w:t>
            </w:r>
          </w:p>
        </w:tc>
        <w:tc>
          <w:tcPr>
            <w:tcW w:w="3611" w:type="dxa"/>
          </w:tcPr>
          <w:p w:rsidR="00785BA7" w:rsidRDefault="00785BA7" w:rsidP="003970C9">
            <w:pPr>
              <w:spacing w:before="60" w:after="60"/>
              <w:jc w:val="both"/>
              <w:rPr>
                <w:sz w:val="26"/>
              </w:rPr>
            </w:pPr>
            <w:r>
              <w:rPr>
                <w:sz w:val="26"/>
              </w:rPr>
              <w:t>0186a</w:t>
            </w:r>
          </w:p>
        </w:tc>
      </w:tr>
      <w:tr w:rsidR="00785BA7" w:rsidTr="003970C9">
        <w:tc>
          <w:tcPr>
            <w:tcW w:w="5497" w:type="dxa"/>
          </w:tcPr>
          <w:p w:rsidR="00785BA7" w:rsidRDefault="00785BA7" w:rsidP="003970C9">
            <w:pPr>
              <w:spacing w:before="60" w:after="60"/>
              <w:jc w:val="both"/>
              <w:rPr>
                <w:sz w:val="26"/>
              </w:rPr>
            </w:pPr>
            <w:r>
              <w:rPr>
                <w:sz w:val="26"/>
              </w:rPr>
              <w:t>Dűlőnév nélkül</w:t>
            </w:r>
          </w:p>
        </w:tc>
        <w:tc>
          <w:tcPr>
            <w:tcW w:w="3611" w:type="dxa"/>
          </w:tcPr>
          <w:p w:rsidR="00785BA7" w:rsidRDefault="00785BA7" w:rsidP="003970C9">
            <w:pPr>
              <w:spacing w:before="60" w:after="60"/>
              <w:jc w:val="both"/>
              <w:rPr>
                <w:sz w:val="26"/>
              </w:rPr>
            </w:pPr>
            <w:r>
              <w:rPr>
                <w:sz w:val="26"/>
              </w:rPr>
              <w:t>012, 038a, 055, 057, 060, 065, 067, 085, 0265, 0275, 0284</w:t>
            </w:r>
          </w:p>
        </w:tc>
      </w:tr>
    </w:tbl>
    <w:p w:rsidR="00785BA7" w:rsidRDefault="00785BA7" w:rsidP="00785BA7">
      <w:pPr>
        <w:pStyle w:val="Szvegtrzs"/>
        <w:tabs>
          <w:tab w:val="left" w:pos="1276"/>
        </w:tabs>
      </w:pPr>
    </w:p>
    <w:p w:rsidR="00785BA7" w:rsidRDefault="00785BA7" w:rsidP="00785BA7">
      <w:pPr>
        <w:pStyle w:val="Szvegtrzs"/>
        <w:tabs>
          <w:tab w:val="left" w:pos="1276"/>
        </w:tabs>
      </w:pPr>
    </w:p>
    <w:p w:rsidR="00785BA7" w:rsidRDefault="00785BA7" w:rsidP="00785BA7">
      <w:pPr>
        <w:pStyle w:val="Szvegtrzs"/>
        <w:tabs>
          <w:tab w:val="left" w:pos="1276"/>
        </w:tabs>
      </w:pPr>
    </w:p>
    <w:p w:rsidR="00785BA7" w:rsidRDefault="00785BA7" w:rsidP="00785BA7">
      <w:pPr>
        <w:pStyle w:val="Szvegtrzs"/>
        <w:tabs>
          <w:tab w:val="left" w:pos="1276"/>
        </w:tabs>
      </w:pPr>
    </w:p>
    <w:p w:rsidR="00785BA7" w:rsidRDefault="00785BA7" w:rsidP="00785BA7">
      <w:pPr>
        <w:pStyle w:val="Szvegtrzs"/>
        <w:tabs>
          <w:tab w:val="left" w:pos="1276"/>
        </w:tabs>
      </w:pPr>
    </w:p>
    <w:p w:rsidR="00785BA7" w:rsidRDefault="00785BA7" w:rsidP="00785BA7">
      <w:pPr>
        <w:pStyle w:val="Szvegtrzs"/>
        <w:tabs>
          <w:tab w:val="left" w:pos="1276"/>
        </w:tabs>
      </w:pPr>
    </w:p>
    <w:p w:rsidR="00785BA7" w:rsidRDefault="00785BA7" w:rsidP="00785BA7">
      <w:pPr>
        <w:pStyle w:val="Szvegtrzs"/>
        <w:tabs>
          <w:tab w:val="left" w:pos="1276"/>
        </w:tabs>
      </w:pPr>
    </w:p>
    <w:p w:rsidR="00785BA7" w:rsidRDefault="00785BA7" w:rsidP="00785BA7">
      <w:pPr>
        <w:pStyle w:val="Szvegtrzs"/>
        <w:tabs>
          <w:tab w:val="left" w:pos="1276"/>
        </w:tabs>
      </w:pPr>
    </w:p>
    <w:p w:rsidR="00785BA7" w:rsidRDefault="00785BA7" w:rsidP="00785BA7">
      <w:pPr>
        <w:pStyle w:val="Szvegtrzs"/>
        <w:tabs>
          <w:tab w:val="left" w:pos="1276"/>
        </w:tabs>
      </w:pPr>
    </w:p>
    <w:p w:rsidR="00785BA7" w:rsidRDefault="00785BA7" w:rsidP="00785BA7">
      <w:pPr>
        <w:pStyle w:val="Szvegtrzs"/>
        <w:tabs>
          <w:tab w:val="left" w:pos="1276"/>
        </w:tabs>
      </w:pPr>
    </w:p>
    <w:p w:rsidR="00785BA7" w:rsidRDefault="00785BA7" w:rsidP="00785BA7">
      <w:pPr>
        <w:pStyle w:val="Szvegtrzs"/>
        <w:tabs>
          <w:tab w:val="left" w:pos="1276"/>
        </w:tabs>
        <w:jc w:val="center"/>
        <w:rPr>
          <w:b/>
          <w:sz w:val="32"/>
        </w:rPr>
      </w:pPr>
    </w:p>
    <w:p w:rsidR="00785BA7" w:rsidRDefault="00785BA7" w:rsidP="00785BA7">
      <w:pPr>
        <w:pStyle w:val="Szvegtrzs"/>
        <w:tabs>
          <w:tab w:val="left" w:pos="1276"/>
        </w:tabs>
        <w:jc w:val="center"/>
        <w:rPr>
          <w:b/>
          <w:sz w:val="32"/>
        </w:rPr>
      </w:pPr>
    </w:p>
    <w:p w:rsidR="00785BA7" w:rsidRDefault="00785BA7" w:rsidP="00785BA7">
      <w:pPr>
        <w:pStyle w:val="Szvegtrzs"/>
        <w:tabs>
          <w:tab w:val="left" w:pos="1276"/>
        </w:tabs>
        <w:jc w:val="center"/>
        <w:rPr>
          <w:b/>
          <w:sz w:val="32"/>
        </w:rPr>
      </w:pPr>
    </w:p>
    <w:p w:rsidR="00785BA7" w:rsidRDefault="00785BA7" w:rsidP="00785BA7">
      <w:pPr>
        <w:pStyle w:val="Szvegtrzs"/>
        <w:tabs>
          <w:tab w:val="left" w:pos="1276"/>
        </w:tabs>
        <w:jc w:val="center"/>
        <w:rPr>
          <w:b/>
          <w:sz w:val="32"/>
        </w:rPr>
      </w:pPr>
    </w:p>
    <w:p w:rsidR="00785BA7" w:rsidRDefault="00785BA7" w:rsidP="00785BA7">
      <w:pPr>
        <w:pStyle w:val="Szvegtrzs"/>
        <w:tabs>
          <w:tab w:val="left" w:pos="1276"/>
        </w:tabs>
        <w:jc w:val="center"/>
        <w:rPr>
          <w:b/>
          <w:sz w:val="32"/>
        </w:rPr>
      </w:pPr>
    </w:p>
    <w:p w:rsidR="00785BA7" w:rsidRDefault="00785BA7" w:rsidP="00785BA7">
      <w:pPr>
        <w:pStyle w:val="Szvegtrzs"/>
        <w:tabs>
          <w:tab w:val="left" w:pos="1276"/>
        </w:tabs>
        <w:jc w:val="center"/>
        <w:rPr>
          <w:b/>
          <w:sz w:val="32"/>
        </w:rPr>
      </w:pPr>
    </w:p>
    <w:p w:rsidR="00785BA7" w:rsidRDefault="00785BA7" w:rsidP="00785BA7">
      <w:pPr>
        <w:pStyle w:val="Szvegtrzs"/>
        <w:tabs>
          <w:tab w:val="left" w:pos="1276"/>
        </w:tabs>
        <w:jc w:val="center"/>
        <w:rPr>
          <w:b/>
          <w:sz w:val="32"/>
        </w:rPr>
      </w:pPr>
    </w:p>
    <w:p w:rsidR="00785BA7" w:rsidRDefault="00785BA7" w:rsidP="00785BA7">
      <w:pPr>
        <w:pStyle w:val="Szvegtrzs"/>
        <w:tabs>
          <w:tab w:val="left" w:pos="1276"/>
        </w:tabs>
        <w:jc w:val="center"/>
        <w:rPr>
          <w:b/>
          <w:sz w:val="32"/>
        </w:rPr>
      </w:pPr>
    </w:p>
    <w:p w:rsidR="00785BA7" w:rsidRDefault="00785BA7" w:rsidP="00785BA7">
      <w:pPr>
        <w:pStyle w:val="Szvegtrzs"/>
        <w:tabs>
          <w:tab w:val="left" w:pos="1276"/>
        </w:tabs>
        <w:jc w:val="center"/>
        <w:rPr>
          <w:b/>
          <w:sz w:val="32"/>
        </w:rPr>
      </w:pPr>
    </w:p>
    <w:p w:rsidR="00785BA7" w:rsidRDefault="00785BA7" w:rsidP="00785BA7">
      <w:pPr>
        <w:pStyle w:val="Szvegtrzs"/>
        <w:tabs>
          <w:tab w:val="left" w:pos="1276"/>
        </w:tabs>
        <w:jc w:val="center"/>
        <w:rPr>
          <w:b/>
          <w:sz w:val="32"/>
        </w:rPr>
      </w:pPr>
    </w:p>
    <w:p w:rsidR="00785BA7" w:rsidRDefault="00785BA7" w:rsidP="00785BA7">
      <w:pPr>
        <w:pStyle w:val="Szvegtrzs"/>
        <w:tabs>
          <w:tab w:val="left" w:pos="1276"/>
        </w:tabs>
        <w:jc w:val="center"/>
        <w:rPr>
          <w:b/>
          <w:sz w:val="32"/>
        </w:rPr>
      </w:pPr>
    </w:p>
    <w:p w:rsidR="00785BA7" w:rsidRDefault="00785BA7" w:rsidP="00785BA7">
      <w:pPr>
        <w:tabs>
          <w:tab w:val="left" w:pos="540"/>
          <w:tab w:val="left" w:pos="5040"/>
          <w:tab w:val="left" w:pos="7920"/>
        </w:tabs>
        <w:rPr>
          <w:color w:val="000000"/>
          <w:sz w:val="26"/>
        </w:rPr>
      </w:pPr>
    </w:p>
    <w:p w:rsidR="00BD2BCA" w:rsidRDefault="00BD2BCA"/>
    <w:sectPr w:rsidR="00BD2BCA" w:rsidSect="00344EE5">
      <w:headerReference w:type="even" r:id="rId7"/>
      <w:headerReference w:type="default" r:id="rId8"/>
      <w:footerReference w:type="even" r:id="rId9"/>
      <w:footerReference w:type="default" r:id="rId10"/>
      <w:footnotePr>
        <w:numStart w:val="9"/>
      </w:footnotePr>
      <w:pgSz w:w="11906" w:h="16838" w:code="9"/>
      <w:pgMar w:top="1418" w:right="1418" w:bottom="1418"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831" w:rsidRDefault="00462831" w:rsidP="00785BA7">
      <w:r>
        <w:separator/>
      </w:r>
    </w:p>
  </w:endnote>
  <w:endnote w:type="continuationSeparator" w:id="1">
    <w:p w:rsidR="00462831" w:rsidRDefault="00462831" w:rsidP="00785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E5" w:rsidRDefault="00344EE5">
    <w:pPr>
      <w:pStyle w:val="llb"/>
      <w:framePr w:wrap="around" w:vAnchor="text" w:hAnchor="margin" w:xAlign="right" w:y="1"/>
      <w:rPr>
        <w:rStyle w:val="Oldalszm"/>
      </w:rPr>
    </w:pPr>
    <w:r>
      <w:rPr>
        <w:rStyle w:val="Oldalszm"/>
      </w:rPr>
      <w:fldChar w:fldCharType="begin"/>
    </w:r>
    <w:r w:rsidR="00240F79">
      <w:rPr>
        <w:rStyle w:val="Oldalszm"/>
      </w:rPr>
      <w:instrText xml:space="preserve">PAGE  </w:instrText>
    </w:r>
    <w:r>
      <w:rPr>
        <w:rStyle w:val="Oldalszm"/>
      </w:rPr>
      <w:fldChar w:fldCharType="end"/>
    </w:r>
  </w:p>
  <w:p w:rsidR="00344EE5" w:rsidRDefault="00344EE5">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E5" w:rsidRDefault="00344EE5">
    <w:pPr>
      <w:pStyle w:val="llb"/>
      <w:framePr w:wrap="around" w:vAnchor="text" w:hAnchor="margin" w:xAlign="right" w:y="1"/>
      <w:rPr>
        <w:rStyle w:val="Oldalszm"/>
      </w:rPr>
    </w:pPr>
  </w:p>
  <w:p w:rsidR="00344EE5" w:rsidRDefault="00344EE5">
    <w:pPr>
      <w:pStyle w:val="ll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831" w:rsidRDefault="00462831" w:rsidP="00785BA7">
      <w:r>
        <w:separator/>
      </w:r>
    </w:p>
  </w:footnote>
  <w:footnote w:type="continuationSeparator" w:id="1">
    <w:p w:rsidR="00462831" w:rsidRDefault="00462831" w:rsidP="00785BA7">
      <w:r>
        <w:continuationSeparator/>
      </w:r>
    </w:p>
  </w:footnote>
  <w:footnote w:id="2">
    <w:p w:rsidR="00785BA7" w:rsidRDefault="00785BA7" w:rsidP="00785BA7">
      <w:pPr>
        <w:pStyle w:val="Lbjegyzetszveg"/>
      </w:pPr>
      <w:r>
        <w:rPr>
          <w:rStyle w:val="Lbjegyzet-hivatkozs"/>
        </w:rPr>
        <w:t>1</w:t>
      </w:r>
      <w:r>
        <w:t xml:space="preserve"> „A termőföldről” szóló 1994. évi LV. tv. 3.§. (e) bekezdés</w:t>
      </w:r>
    </w:p>
  </w:footnote>
  <w:footnote w:id="3">
    <w:p w:rsidR="00785BA7" w:rsidRDefault="00785BA7" w:rsidP="00785BA7">
      <w:pPr>
        <w:pStyle w:val="Lbjegyzetszveg"/>
      </w:pPr>
      <w:r>
        <w:rPr>
          <w:rStyle w:val="Lbjegyzet-hivatkozs"/>
        </w:rPr>
        <w:t>2</w:t>
      </w:r>
      <w:r>
        <w:t xml:space="preserve"> „Az egyes építményekkel, építési munkákkal és építési tevékenységekkel kapcsolatos építésügyi hatósági engedélyezési eljárásokról” szóló 46/1997.(XII.29.) KTM rendelet 7.§.(1) bekezdés 2.sz.melléklet</w:t>
      </w:r>
    </w:p>
  </w:footnote>
  <w:footnote w:id="4">
    <w:p w:rsidR="00785BA7" w:rsidRDefault="00785BA7" w:rsidP="00785BA7">
      <w:pPr>
        <w:pStyle w:val="Lbjegyzetszveg"/>
      </w:pPr>
      <w:r>
        <w:rPr>
          <w:rStyle w:val="Lbjegyzet-hivatkozs"/>
        </w:rPr>
        <w:t>3</w:t>
      </w:r>
      <w:r>
        <w:t xml:space="preserve"> „Tájvédelmi szakhatósági hatáskörbe tartozó engedélyezési eljárásokról” szóló 166/1999.(XI.19.) Kormányrendelet</w:t>
      </w:r>
    </w:p>
  </w:footnote>
  <w:footnote w:id="5">
    <w:p w:rsidR="00785BA7" w:rsidRDefault="00785BA7" w:rsidP="00785BA7">
      <w:pPr>
        <w:pStyle w:val="Lbjegyzetszveg"/>
      </w:pPr>
      <w:r>
        <w:rPr>
          <w:rStyle w:val="Lbjegyzet-hivatkozs"/>
        </w:rPr>
        <w:t>4</w:t>
      </w:r>
      <w:r>
        <w:t xml:space="preserve"> „A Környezetvédelmi és vízügyi miniszter irányítása alá tartozó feladat- és hatáskörének felülvizsgálatáról” szóló 340/2004.(XII.22.) Kormányrendelet 17.§.</w:t>
      </w:r>
    </w:p>
  </w:footnote>
  <w:footnote w:id="6">
    <w:p w:rsidR="00785BA7" w:rsidRDefault="00785BA7" w:rsidP="00785BA7">
      <w:pPr>
        <w:pStyle w:val="Lbjegyzetszveg"/>
      </w:pPr>
      <w:r>
        <w:rPr>
          <w:rStyle w:val="Lbjegyzet-hivatkozs"/>
        </w:rPr>
        <w:t>5</w:t>
      </w:r>
      <w:r>
        <w:t xml:space="preserve"> „A környezeti hatásvizsgálatról” szóló 20/2001. (II. 14.) Korm. rendelet</w:t>
      </w:r>
    </w:p>
  </w:footnote>
  <w:footnote w:id="7">
    <w:p w:rsidR="00785BA7" w:rsidRDefault="00785BA7" w:rsidP="00785BA7">
      <w:pPr>
        <w:pStyle w:val="Lbjegyzetszveg"/>
      </w:pPr>
      <w:r>
        <w:rPr>
          <w:rStyle w:val="Lbjegyzet-hivatkozs"/>
        </w:rPr>
        <w:t>6</w:t>
      </w:r>
      <w:r>
        <w:t xml:space="preserve"> „A környezeti hatásvizsgálatról” szóló 20/2001.(II. 14.) Korm. rendelet</w:t>
      </w:r>
    </w:p>
  </w:footnote>
  <w:footnote w:id="8">
    <w:p w:rsidR="00785BA7" w:rsidRDefault="00785BA7" w:rsidP="00785BA7">
      <w:pPr>
        <w:pStyle w:val="Lbjegyzetszveg"/>
      </w:pPr>
      <w:r>
        <w:rPr>
          <w:rStyle w:val="Lbjegyzet-hivatkozs"/>
        </w:rPr>
        <w:t>7</w:t>
      </w:r>
      <w:r>
        <w:t xml:space="preserve"> „A hullámterek, a parti sávok és a vízjárta, valamint a fakadó vizek által veszélyeztetett területek használatáról és hasznosításáról” szóló 46/1999. (III. 18.) Korm. rendelet</w:t>
      </w:r>
    </w:p>
  </w:footnote>
  <w:footnote w:id="9">
    <w:p w:rsidR="00785BA7" w:rsidRDefault="00785BA7" w:rsidP="00785BA7">
      <w:pPr>
        <w:pStyle w:val="Lbjegyzetszveg"/>
      </w:pPr>
      <w:r>
        <w:rPr>
          <w:rStyle w:val="Lbjegyzet-hivatkozs"/>
        </w:rPr>
        <w:t>8</w:t>
      </w:r>
      <w:r>
        <w:t xml:space="preserve"> „A vizek és a közcélú vízilétesítmények fenntartására vonatkozó feladatokról” szóló 120/1999. (VIII. 6.) Korm. rendelet</w:t>
      </w:r>
    </w:p>
  </w:footnote>
  <w:footnote w:id="10">
    <w:p w:rsidR="00785BA7" w:rsidRDefault="00785BA7" w:rsidP="00785BA7">
      <w:pPr>
        <w:pStyle w:val="Lbjegyzetszveg"/>
      </w:pPr>
      <w:r>
        <w:rPr>
          <w:rStyle w:val="Lbjegyzet-hivatkozs"/>
        </w:rPr>
        <w:t>9</w:t>
      </w:r>
      <w:r>
        <w:t xml:space="preserve"> „Országos Tűzvédelmi Szabályzat kiadásáról” szóló 35/1996.(XII.29.) BM rendelet 46-49.§.</w:t>
      </w:r>
    </w:p>
  </w:footnote>
  <w:footnote w:id="11">
    <w:p w:rsidR="00785BA7" w:rsidRDefault="00785BA7" w:rsidP="00785BA7">
      <w:pPr>
        <w:pStyle w:val="Lbjegyzetszveg"/>
      </w:pPr>
      <w:r>
        <w:rPr>
          <w:rStyle w:val="Lbjegyzet-hivatkozs"/>
        </w:rPr>
        <w:t>10</w:t>
      </w:r>
      <w:r>
        <w:t xml:space="preserve"> „Országos Tűzvédelmi Szabályzat kiadásáról” szóló 35/1996.(XII.29.) BM rendelet 46-49.§.</w:t>
      </w:r>
    </w:p>
  </w:footnote>
  <w:footnote w:id="12">
    <w:p w:rsidR="00785BA7" w:rsidRDefault="00785BA7" w:rsidP="00785BA7">
      <w:pPr>
        <w:pStyle w:val="Lbjegyzetszveg"/>
      </w:pPr>
      <w:r>
        <w:rPr>
          <w:rStyle w:val="Lbjegyzet-hivatkozs"/>
        </w:rPr>
        <w:t>11</w:t>
      </w:r>
      <w:r>
        <w:t xml:space="preserve"> „A vízjogi engedélyezési eljáráshoz szükséges kérelemről és mellékleteiről” szóló 18/1996. (VI.13.) KHVM </w:t>
      </w:r>
    </w:p>
    <w:p w:rsidR="00785BA7" w:rsidRDefault="00785BA7" w:rsidP="00785BA7">
      <w:pPr>
        <w:pStyle w:val="Lbjegyzetszveg"/>
      </w:pPr>
      <w:r>
        <w:t xml:space="preserve">    rendelet</w:t>
      </w:r>
    </w:p>
  </w:footnote>
  <w:footnote w:id="13">
    <w:p w:rsidR="00785BA7" w:rsidRDefault="00785BA7" w:rsidP="00785BA7">
      <w:pPr>
        <w:pStyle w:val="Lbjegyzetszveg"/>
      </w:pPr>
      <w:r>
        <w:rPr>
          <w:rStyle w:val="Lbjegyzet-hivatkozs"/>
        </w:rPr>
        <w:t>12</w:t>
      </w:r>
      <w:r>
        <w:t xml:space="preserve"> „A veszélyes hulladékokról” szóló 102/1996.(VII.12.) Kormányrendelet</w:t>
      </w:r>
    </w:p>
  </w:footnote>
  <w:footnote w:id="14">
    <w:p w:rsidR="00785BA7" w:rsidRDefault="00785BA7" w:rsidP="00785BA7">
      <w:pPr>
        <w:pStyle w:val="Lbjegyzetszveg"/>
      </w:pPr>
      <w:r>
        <w:rPr>
          <w:rStyle w:val="Lbjegyzet-hivatkozs"/>
        </w:rPr>
        <w:t>13</w:t>
      </w:r>
      <w:r>
        <w:t xml:space="preserve"> „A veszélyes hulladékokkal kapcsolatos tevékenységek végzésének feltételeiről” szóló 98/2001.(VI.15.) Kormányrendelet</w:t>
      </w:r>
    </w:p>
  </w:footnote>
  <w:footnote w:id="15">
    <w:p w:rsidR="00785BA7" w:rsidRDefault="00785BA7" w:rsidP="00785BA7">
      <w:pPr>
        <w:pStyle w:val="Lbjegyzetszveg"/>
      </w:pPr>
      <w:r>
        <w:rPr>
          <w:rStyle w:val="Lbjegyzet-hivatkozs"/>
        </w:rPr>
        <w:t>14</w:t>
      </w:r>
      <w:r>
        <w:t xml:space="preserve"> „A környezeti hatásvizsgálatról” szóló20/2001. (II. 14.) Kormányrendelet</w:t>
      </w:r>
    </w:p>
  </w:footnote>
  <w:footnote w:id="16">
    <w:p w:rsidR="00785BA7" w:rsidRDefault="00785BA7" w:rsidP="00785BA7">
      <w:pPr>
        <w:pStyle w:val="Lbjegyzetszveg"/>
      </w:pPr>
      <w:r>
        <w:rPr>
          <w:rStyle w:val="Lbjegyzet-hivatkozs"/>
        </w:rPr>
        <w:t>15</w:t>
      </w:r>
      <w:r>
        <w:t xml:space="preserve"> „ A levegő védelmével kapcsolatos egyes szabályokról” szóló 21/2001 (II.14.) Kormányrendelet</w:t>
      </w:r>
    </w:p>
  </w:footnote>
  <w:footnote w:id="17">
    <w:p w:rsidR="00785BA7" w:rsidRDefault="00785BA7" w:rsidP="00785BA7">
      <w:pPr>
        <w:pStyle w:val="Lbjegyzetszveg"/>
      </w:pPr>
      <w:r>
        <w:rPr>
          <w:rStyle w:val="Lbjegyzet-hivatkozs"/>
        </w:rPr>
        <w:t>16</w:t>
      </w:r>
      <w:r>
        <w:t xml:space="preserve"> „ A légszennyezettségi határértékekről, a helyhez kötött légszennyező pontforrások kibocsátási határértékeiről” szóló14/2001. (V .9.) KöM-EüM-FVM együttes rendelet</w:t>
      </w:r>
    </w:p>
  </w:footnote>
  <w:footnote w:id="18">
    <w:p w:rsidR="00785BA7" w:rsidRDefault="00785BA7" w:rsidP="00785BA7">
      <w:pPr>
        <w:pStyle w:val="Lbjegyzetszveg"/>
      </w:pPr>
      <w:r>
        <w:rPr>
          <w:rStyle w:val="Lbjegyzet-hivatkozs"/>
        </w:rPr>
        <w:t>17</w:t>
      </w:r>
      <w:r>
        <w:rPr>
          <w:color w:val="FF00FF"/>
        </w:rPr>
        <w:t xml:space="preserve"> </w:t>
      </w:r>
      <w:r>
        <w:t>„A felszín alatti vizek védelméről” szóló 219/2004.(VII.21.) Kormányrendelet</w:t>
      </w:r>
    </w:p>
  </w:footnote>
  <w:footnote w:id="19">
    <w:p w:rsidR="00785BA7" w:rsidRDefault="00785BA7" w:rsidP="00785BA7">
      <w:pPr>
        <w:pStyle w:val="Lbjegyzetszveg"/>
      </w:pPr>
      <w:r>
        <w:rPr>
          <w:rStyle w:val="Lbjegyzet-hivatkozs"/>
        </w:rPr>
        <w:t>18</w:t>
      </w:r>
      <w:r>
        <w:t xml:space="preserve"> „A felszín alatti víz állapota szempontjából érzékeny területeken lévő települések besorolásáról” szóló 7/2005.(III.1.) KvVM rendelet</w:t>
      </w:r>
    </w:p>
  </w:footnote>
  <w:footnote w:id="20">
    <w:p w:rsidR="00785BA7" w:rsidRDefault="00785BA7" w:rsidP="00785BA7">
      <w:pPr>
        <w:pStyle w:val="Lbjegyzetszveg"/>
      </w:pPr>
      <w:r>
        <w:rPr>
          <w:rStyle w:val="Lbjegyzet-hivatkozs"/>
        </w:rPr>
        <w:t>19</w:t>
      </w:r>
      <w:r>
        <w:t xml:space="preserve"> „A zaj- és rezgésterhelési határértékek megállapításáról” szóló8/2002. (III. 22.) KöM-EüM rendelet</w:t>
      </w:r>
    </w:p>
  </w:footnote>
  <w:footnote w:id="21">
    <w:p w:rsidR="00785BA7" w:rsidRDefault="00785BA7" w:rsidP="00785BA7">
      <w:pPr>
        <w:pStyle w:val="Lbjegyzetszveg"/>
      </w:pPr>
      <w:r>
        <w:rPr>
          <w:rStyle w:val="Lbjegyzet-hivatkozs"/>
        </w:rPr>
        <w:t>20</w:t>
      </w:r>
      <w:r>
        <w:t xml:space="preserve"> „Az Országos Területrendezési Tervről” szóló 2003.évi XXVI.tv.</w:t>
      </w:r>
    </w:p>
  </w:footnote>
  <w:footnote w:id="22">
    <w:p w:rsidR="00785BA7" w:rsidRDefault="00785BA7" w:rsidP="00785BA7">
      <w:pPr>
        <w:pStyle w:val="Lbjegyzetszveg"/>
      </w:pPr>
      <w:r>
        <w:rPr>
          <w:rStyle w:val="Lbjegyzet-hivatkozs"/>
        </w:rPr>
        <w:t>21</w:t>
      </w:r>
      <w:r>
        <w:t xml:space="preserve"> „A kulturális örökség védelméről” szóló 2001.évi LXIV.törvény</w:t>
      </w:r>
    </w:p>
  </w:footnote>
  <w:footnote w:id="23">
    <w:p w:rsidR="00785BA7" w:rsidRDefault="00785BA7" w:rsidP="00785BA7">
      <w:pPr>
        <w:pStyle w:val="Lbjegyzetszveg"/>
      </w:pPr>
      <w:r>
        <w:rPr>
          <w:rStyle w:val="Lbjegyzet-hivatkozs"/>
        </w:rPr>
        <w:t>22</w:t>
      </w:r>
      <w:r>
        <w:t xml:space="preserve"> „A kulturális örökség védelméről” szóló 2001.évi LXIV.törvény</w:t>
      </w:r>
    </w:p>
  </w:footnote>
  <w:footnote w:id="24">
    <w:p w:rsidR="00785BA7" w:rsidRDefault="00785BA7" w:rsidP="00785BA7">
      <w:pPr>
        <w:pStyle w:val="Lbjegyzetszveg"/>
      </w:pPr>
      <w:r>
        <w:rPr>
          <w:rStyle w:val="Lbjegyzet-hivatkozs"/>
        </w:rPr>
        <w:t>23</w:t>
      </w:r>
      <w:r>
        <w:t xml:space="preserve"> „A szabálysértésekről” szóló 1999. évi LXIX: törvény 16.§ (2) bekezdés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E5" w:rsidRDefault="00344EE5">
    <w:pPr>
      <w:pStyle w:val="lfej"/>
      <w:framePr w:wrap="around" w:vAnchor="text" w:hAnchor="margin" w:xAlign="center" w:y="1"/>
      <w:rPr>
        <w:rStyle w:val="Oldalszm"/>
      </w:rPr>
    </w:pPr>
    <w:r>
      <w:rPr>
        <w:rStyle w:val="Oldalszm"/>
      </w:rPr>
      <w:fldChar w:fldCharType="begin"/>
    </w:r>
    <w:r w:rsidR="00240F79">
      <w:rPr>
        <w:rStyle w:val="Oldalszm"/>
      </w:rPr>
      <w:instrText xml:space="preserve">PAGE  </w:instrText>
    </w:r>
    <w:r>
      <w:rPr>
        <w:rStyle w:val="Oldalszm"/>
      </w:rPr>
      <w:fldChar w:fldCharType="end"/>
    </w:r>
  </w:p>
  <w:p w:rsidR="00344EE5" w:rsidRDefault="00344EE5">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E5" w:rsidRDefault="00240F79">
    <w:pPr>
      <w:pStyle w:val="lfej"/>
      <w:framePr w:wrap="around" w:vAnchor="text" w:hAnchor="margin" w:xAlign="center" w:y="1"/>
      <w:rPr>
        <w:rStyle w:val="Oldalszm"/>
      </w:rPr>
    </w:pPr>
    <w:r>
      <w:rPr>
        <w:rStyle w:val="Oldalszm"/>
      </w:rPr>
      <w:tab/>
    </w:r>
    <w:r w:rsidR="00344EE5">
      <w:rPr>
        <w:rStyle w:val="Oldalszm"/>
      </w:rPr>
      <w:fldChar w:fldCharType="begin"/>
    </w:r>
    <w:r>
      <w:rPr>
        <w:rStyle w:val="Oldalszm"/>
      </w:rPr>
      <w:instrText xml:space="preserve">PAGE  </w:instrText>
    </w:r>
    <w:r w:rsidR="00344EE5">
      <w:rPr>
        <w:rStyle w:val="Oldalszm"/>
      </w:rPr>
      <w:fldChar w:fldCharType="separate"/>
    </w:r>
    <w:r w:rsidR="003C5318">
      <w:rPr>
        <w:rStyle w:val="Oldalszm"/>
        <w:noProof/>
      </w:rPr>
      <w:t>29</w:t>
    </w:r>
    <w:r w:rsidR="00344EE5">
      <w:rPr>
        <w:rStyle w:val="Oldalszm"/>
      </w:rPr>
      <w:fldChar w:fldCharType="end"/>
    </w:r>
  </w:p>
  <w:p w:rsidR="00344EE5" w:rsidRDefault="00344EE5">
    <w:pPr>
      <w:pStyle w:val="lfej"/>
      <w:framePr w:wrap="around" w:vAnchor="text" w:hAnchor="margin" w:xAlign="center" w:y="1"/>
      <w:rPr>
        <w:rStyle w:val="Oldalszm"/>
      </w:rPr>
    </w:pPr>
  </w:p>
  <w:p w:rsidR="00344EE5" w:rsidRDefault="00344EE5">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033A"/>
    <w:multiLevelType w:val="hybridMultilevel"/>
    <w:tmpl w:val="6D82B1D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5652189"/>
    <w:multiLevelType w:val="hybridMultilevel"/>
    <w:tmpl w:val="0EC01A4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5FC3E67"/>
    <w:multiLevelType w:val="singleLevel"/>
    <w:tmpl w:val="828A4620"/>
    <w:lvl w:ilvl="0">
      <w:start w:val="1"/>
      <w:numFmt w:val="decimal"/>
      <w:lvlText w:val="(%1)"/>
      <w:lvlJc w:val="left"/>
      <w:pPr>
        <w:tabs>
          <w:tab w:val="num" w:pos="420"/>
        </w:tabs>
        <w:ind w:left="420" w:hanging="420"/>
      </w:pPr>
      <w:rPr>
        <w:rFonts w:hint="default"/>
      </w:rPr>
    </w:lvl>
  </w:abstractNum>
  <w:abstractNum w:abstractNumId="3">
    <w:nsid w:val="12D10F91"/>
    <w:multiLevelType w:val="singleLevel"/>
    <w:tmpl w:val="BD8ADCC2"/>
    <w:lvl w:ilvl="0">
      <w:start w:val="1"/>
      <w:numFmt w:val="decimal"/>
      <w:lvlText w:val="(%1)"/>
      <w:lvlJc w:val="left"/>
      <w:pPr>
        <w:tabs>
          <w:tab w:val="num" w:pos="420"/>
        </w:tabs>
        <w:ind w:left="420" w:hanging="420"/>
      </w:pPr>
      <w:rPr>
        <w:rFonts w:hint="default"/>
      </w:rPr>
    </w:lvl>
  </w:abstractNum>
  <w:abstractNum w:abstractNumId="4">
    <w:nsid w:val="16421D72"/>
    <w:multiLevelType w:val="singleLevel"/>
    <w:tmpl w:val="C6BCD23A"/>
    <w:lvl w:ilvl="0">
      <w:start w:val="1"/>
      <w:numFmt w:val="decimal"/>
      <w:lvlText w:val="(%1)"/>
      <w:lvlJc w:val="left"/>
      <w:pPr>
        <w:tabs>
          <w:tab w:val="num" w:pos="420"/>
        </w:tabs>
        <w:ind w:left="420" w:hanging="420"/>
      </w:pPr>
      <w:rPr>
        <w:rFonts w:hint="default"/>
      </w:rPr>
    </w:lvl>
  </w:abstractNum>
  <w:abstractNum w:abstractNumId="5">
    <w:nsid w:val="20115778"/>
    <w:multiLevelType w:val="singleLevel"/>
    <w:tmpl w:val="DE202726"/>
    <w:lvl w:ilvl="0">
      <w:start w:val="1"/>
      <w:numFmt w:val="decimal"/>
      <w:lvlText w:val="(%1)"/>
      <w:lvlJc w:val="left"/>
      <w:pPr>
        <w:tabs>
          <w:tab w:val="num" w:pos="435"/>
        </w:tabs>
        <w:ind w:left="435" w:hanging="435"/>
      </w:pPr>
      <w:rPr>
        <w:rFonts w:hint="default"/>
      </w:rPr>
    </w:lvl>
  </w:abstractNum>
  <w:abstractNum w:abstractNumId="6">
    <w:nsid w:val="259D2D2F"/>
    <w:multiLevelType w:val="hybridMultilevel"/>
    <w:tmpl w:val="228811E0"/>
    <w:lvl w:ilvl="0" w:tplc="FFFFFFFF">
      <w:start w:val="3"/>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9DD3C9E"/>
    <w:multiLevelType w:val="hybridMultilevel"/>
    <w:tmpl w:val="62721794"/>
    <w:lvl w:ilvl="0" w:tplc="FFFFFFFF">
      <w:start w:val="5"/>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19D183B"/>
    <w:multiLevelType w:val="singleLevel"/>
    <w:tmpl w:val="7F74116E"/>
    <w:lvl w:ilvl="0">
      <w:start w:val="1"/>
      <w:numFmt w:val="decimal"/>
      <w:lvlText w:val="(%1)"/>
      <w:lvlJc w:val="left"/>
      <w:pPr>
        <w:tabs>
          <w:tab w:val="num" w:pos="435"/>
        </w:tabs>
        <w:ind w:left="435" w:hanging="435"/>
      </w:pPr>
      <w:rPr>
        <w:rFonts w:hint="default"/>
      </w:rPr>
    </w:lvl>
  </w:abstractNum>
  <w:abstractNum w:abstractNumId="9">
    <w:nsid w:val="33DF235D"/>
    <w:multiLevelType w:val="hybridMultilevel"/>
    <w:tmpl w:val="B6546882"/>
    <w:lvl w:ilvl="0" w:tplc="FFFFFFFF">
      <w:start w:val="1"/>
      <w:numFmt w:val="decimal"/>
      <w:lvlText w:val="(%1)"/>
      <w:lvlJc w:val="left"/>
      <w:pPr>
        <w:tabs>
          <w:tab w:val="num" w:pos="360"/>
        </w:tabs>
        <w:ind w:left="360" w:hanging="360"/>
      </w:pPr>
      <w:rPr>
        <w:rFonts w:hint="default"/>
      </w:rPr>
    </w:lvl>
    <w:lvl w:ilvl="1" w:tplc="FFFFFFFF">
      <w:start w:val="2"/>
      <w:numFmt w:val="decimal"/>
      <w:lvlText w:val="(%2)"/>
      <w:lvlJc w:val="left"/>
      <w:pPr>
        <w:tabs>
          <w:tab w:val="num" w:pos="1500"/>
        </w:tabs>
        <w:ind w:left="1500" w:hanging="4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C0C5083"/>
    <w:multiLevelType w:val="singleLevel"/>
    <w:tmpl w:val="D0969356"/>
    <w:lvl w:ilvl="0">
      <w:start w:val="1"/>
      <w:numFmt w:val="decimal"/>
      <w:lvlText w:val="(%1)"/>
      <w:lvlJc w:val="left"/>
      <w:pPr>
        <w:tabs>
          <w:tab w:val="num" w:pos="420"/>
        </w:tabs>
        <w:ind w:left="420" w:hanging="420"/>
      </w:pPr>
      <w:rPr>
        <w:rFonts w:hint="default"/>
      </w:rPr>
    </w:lvl>
  </w:abstractNum>
  <w:abstractNum w:abstractNumId="11">
    <w:nsid w:val="46002E77"/>
    <w:multiLevelType w:val="singleLevel"/>
    <w:tmpl w:val="7AA6B494"/>
    <w:lvl w:ilvl="0">
      <w:start w:val="1"/>
      <w:numFmt w:val="decimal"/>
      <w:lvlText w:val="(%1)"/>
      <w:lvlJc w:val="left"/>
      <w:pPr>
        <w:tabs>
          <w:tab w:val="num" w:pos="420"/>
        </w:tabs>
        <w:ind w:left="420" w:hanging="420"/>
      </w:pPr>
      <w:rPr>
        <w:rFonts w:hint="default"/>
      </w:rPr>
    </w:lvl>
  </w:abstractNum>
  <w:abstractNum w:abstractNumId="12">
    <w:nsid w:val="4E2067ED"/>
    <w:multiLevelType w:val="singleLevel"/>
    <w:tmpl w:val="8D1E64E4"/>
    <w:lvl w:ilvl="0">
      <w:start w:val="1"/>
      <w:numFmt w:val="decimal"/>
      <w:lvlText w:val="(%1)"/>
      <w:lvlJc w:val="left"/>
      <w:pPr>
        <w:tabs>
          <w:tab w:val="num" w:pos="360"/>
        </w:tabs>
        <w:ind w:left="360" w:hanging="360"/>
      </w:pPr>
      <w:rPr>
        <w:rFonts w:hint="default"/>
      </w:rPr>
    </w:lvl>
  </w:abstractNum>
  <w:abstractNum w:abstractNumId="13">
    <w:nsid w:val="52956322"/>
    <w:multiLevelType w:val="hybridMultilevel"/>
    <w:tmpl w:val="B6C65D90"/>
    <w:lvl w:ilvl="0" w:tplc="FFFFFFFF">
      <w:start w:val="3"/>
      <w:numFmt w:val="decimal"/>
      <w:lvlText w:val="(%1)"/>
      <w:lvlJc w:val="left"/>
      <w:pPr>
        <w:tabs>
          <w:tab w:val="num" w:pos="420"/>
        </w:tabs>
        <w:ind w:left="42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5BD96790"/>
    <w:multiLevelType w:val="singleLevel"/>
    <w:tmpl w:val="BF686C56"/>
    <w:lvl w:ilvl="0">
      <w:start w:val="1"/>
      <w:numFmt w:val="decimal"/>
      <w:lvlText w:val="(%1)"/>
      <w:lvlJc w:val="left"/>
      <w:pPr>
        <w:tabs>
          <w:tab w:val="num" w:pos="420"/>
        </w:tabs>
        <w:ind w:left="420" w:hanging="420"/>
      </w:pPr>
      <w:rPr>
        <w:rFonts w:hint="default"/>
      </w:rPr>
    </w:lvl>
  </w:abstractNum>
  <w:abstractNum w:abstractNumId="15">
    <w:nsid w:val="5FFC22CC"/>
    <w:multiLevelType w:val="singleLevel"/>
    <w:tmpl w:val="5D4212F8"/>
    <w:lvl w:ilvl="0">
      <w:start w:val="1"/>
      <w:numFmt w:val="decimal"/>
      <w:lvlText w:val="(%1)"/>
      <w:lvlJc w:val="left"/>
      <w:pPr>
        <w:tabs>
          <w:tab w:val="num" w:pos="420"/>
        </w:tabs>
        <w:ind w:left="420" w:hanging="420"/>
      </w:pPr>
      <w:rPr>
        <w:rFonts w:hint="default"/>
      </w:rPr>
    </w:lvl>
  </w:abstractNum>
  <w:abstractNum w:abstractNumId="16">
    <w:nsid w:val="60AF5BA2"/>
    <w:multiLevelType w:val="hybridMultilevel"/>
    <w:tmpl w:val="F53824B0"/>
    <w:lvl w:ilvl="0" w:tplc="FFFFFFFF">
      <w:start w:val="8"/>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10E3049"/>
    <w:multiLevelType w:val="singleLevel"/>
    <w:tmpl w:val="14BE36C2"/>
    <w:lvl w:ilvl="0">
      <w:start w:val="1"/>
      <w:numFmt w:val="decimal"/>
      <w:lvlText w:val="(%1)"/>
      <w:lvlJc w:val="left"/>
      <w:pPr>
        <w:tabs>
          <w:tab w:val="num" w:pos="360"/>
        </w:tabs>
        <w:ind w:left="360" w:hanging="360"/>
      </w:pPr>
      <w:rPr>
        <w:rFonts w:hint="default"/>
      </w:rPr>
    </w:lvl>
  </w:abstractNum>
  <w:abstractNum w:abstractNumId="18">
    <w:nsid w:val="68D91BEE"/>
    <w:multiLevelType w:val="multilevel"/>
    <w:tmpl w:val="6B4EE8BC"/>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BBB40B7"/>
    <w:multiLevelType w:val="singleLevel"/>
    <w:tmpl w:val="BCB2715E"/>
    <w:lvl w:ilvl="0">
      <w:start w:val="1"/>
      <w:numFmt w:val="decimal"/>
      <w:lvlText w:val="(%1)"/>
      <w:lvlJc w:val="left"/>
      <w:pPr>
        <w:tabs>
          <w:tab w:val="num" w:pos="375"/>
        </w:tabs>
        <w:ind w:left="375" w:hanging="375"/>
      </w:pPr>
      <w:rPr>
        <w:rFonts w:hint="default"/>
      </w:rPr>
    </w:lvl>
  </w:abstractNum>
  <w:abstractNum w:abstractNumId="20">
    <w:nsid w:val="6E591577"/>
    <w:multiLevelType w:val="singleLevel"/>
    <w:tmpl w:val="CC38124A"/>
    <w:lvl w:ilvl="0">
      <w:start w:val="1"/>
      <w:numFmt w:val="decimal"/>
      <w:lvlText w:val="(%1)"/>
      <w:lvlJc w:val="left"/>
      <w:pPr>
        <w:tabs>
          <w:tab w:val="num" w:pos="360"/>
        </w:tabs>
        <w:ind w:left="360" w:hanging="360"/>
      </w:pPr>
      <w:rPr>
        <w:rFonts w:hint="default"/>
      </w:rPr>
    </w:lvl>
  </w:abstractNum>
  <w:abstractNum w:abstractNumId="21">
    <w:nsid w:val="7348689B"/>
    <w:multiLevelType w:val="singleLevel"/>
    <w:tmpl w:val="FED61EDC"/>
    <w:lvl w:ilvl="0">
      <w:start w:val="4"/>
      <w:numFmt w:val="decimal"/>
      <w:lvlText w:val="(%1)"/>
      <w:lvlJc w:val="left"/>
      <w:pPr>
        <w:tabs>
          <w:tab w:val="num" w:pos="360"/>
        </w:tabs>
        <w:ind w:left="360" w:hanging="360"/>
      </w:pPr>
      <w:rPr>
        <w:rFonts w:hint="default"/>
      </w:rPr>
    </w:lvl>
  </w:abstractNum>
  <w:abstractNum w:abstractNumId="22">
    <w:nsid w:val="73AB3477"/>
    <w:multiLevelType w:val="singleLevel"/>
    <w:tmpl w:val="0DD298EA"/>
    <w:lvl w:ilvl="0">
      <w:start w:val="1"/>
      <w:numFmt w:val="decimal"/>
      <w:lvlText w:val="(%1)"/>
      <w:lvlJc w:val="left"/>
      <w:pPr>
        <w:tabs>
          <w:tab w:val="num" w:pos="360"/>
        </w:tabs>
        <w:ind w:left="360" w:hanging="360"/>
      </w:pPr>
      <w:rPr>
        <w:rFonts w:hint="default"/>
      </w:rPr>
    </w:lvl>
  </w:abstractNum>
  <w:abstractNum w:abstractNumId="23">
    <w:nsid w:val="74A3641A"/>
    <w:multiLevelType w:val="hybridMultilevel"/>
    <w:tmpl w:val="0426995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76766568"/>
    <w:multiLevelType w:val="hybridMultilevel"/>
    <w:tmpl w:val="6E5424EE"/>
    <w:lvl w:ilvl="0" w:tplc="FFFFFFFF">
      <w:start w:val="1"/>
      <w:numFmt w:val="decimal"/>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AF54B1B"/>
    <w:multiLevelType w:val="hybridMultilevel"/>
    <w:tmpl w:val="0368196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9"/>
  </w:num>
  <w:num w:numId="2">
    <w:abstractNumId w:val="21"/>
  </w:num>
  <w:num w:numId="3">
    <w:abstractNumId w:val="3"/>
  </w:num>
  <w:num w:numId="4">
    <w:abstractNumId w:val="2"/>
  </w:num>
  <w:num w:numId="5">
    <w:abstractNumId w:val="11"/>
  </w:num>
  <w:num w:numId="6">
    <w:abstractNumId w:val="14"/>
  </w:num>
  <w:num w:numId="7">
    <w:abstractNumId w:val="4"/>
  </w:num>
  <w:num w:numId="8">
    <w:abstractNumId w:val="5"/>
  </w:num>
  <w:num w:numId="9">
    <w:abstractNumId w:val="8"/>
  </w:num>
  <w:num w:numId="10">
    <w:abstractNumId w:val="15"/>
  </w:num>
  <w:num w:numId="11">
    <w:abstractNumId w:val="22"/>
  </w:num>
  <w:num w:numId="12">
    <w:abstractNumId w:val="17"/>
  </w:num>
  <w:num w:numId="13">
    <w:abstractNumId w:val="10"/>
  </w:num>
  <w:num w:numId="14">
    <w:abstractNumId w:val="20"/>
  </w:num>
  <w:num w:numId="15">
    <w:abstractNumId w:val="12"/>
  </w:num>
  <w:num w:numId="16">
    <w:abstractNumId w:val="16"/>
  </w:num>
  <w:num w:numId="17">
    <w:abstractNumId w:val="24"/>
  </w:num>
  <w:num w:numId="18">
    <w:abstractNumId w:val="0"/>
  </w:num>
  <w:num w:numId="19">
    <w:abstractNumId w:val="1"/>
  </w:num>
  <w:num w:numId="20">
    <w:abstractNumId w:val="9"/>
  </w:num>
  <w:num w:numId="21">
    <w:abstractNumId w:val="13"/>
  </w:num>
  <w:num w:numId="22">
    <w:abstractNumId w:val="7"/>
  </w:num>
  <w:num w:numId="23">
    <w:abstractNumId w:val="6"/>
  </w:num>
  <w:num w:numId="24">
    <w:abstractNumId w:val="25"/>
  </w:num>
  <w:num w:numId="25">
    <w:abstractNumId w:val="18"/>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efaultTabStop w:val="708"/>
  <w:hyphenationZone w:val="425"/>
  <w:characterSpacingControl w:val="doNotCompress"/>
  <w:footnotePr>
    <w:numStart w:val="9"/>
    <w:footnote w:id="0"/>
    <w:footnote w:id="1"/>
  </w:footnotePr>
  <w:endnotePr>
    <w:endnote w:id="0"/>
    <w:endnote w:id="1"/>
  </w:endnotePr>
  <w:compat/>
  <w:rsids>
    <w:rsidRoot w:val="00785BA7"/>
    <w:rsid w:val="00006690"/>
    <w:rsid w:val="00006B3F"/>
    <w:rsid w:val="0000736F"/>
    <w:rsid w:val="000108D1"/>
    <w:rsid w:val="00015EBF"/>
    <w:rsid w:val="00016D35"/>
    <w:rsid w:val="00020190"/>
    <w:rsid w:val="000227C7"/>
    <w:rsid w:val="00023CEC"/>
    <w:rsid w:val="000272B7"/>
    <w:rsid w:val="00034860"/>
    <w:rsid w:val="00035FDE"/>
    <w:rsid w:val="00045977"/>
    <w:rsid w:val="000507A1"/>
    <w:rsid w:val="00052C0D"/>
    <w:rsid w:val="00053B86"/>
    <w:rsid w:val="0005460D"/>
    <w:rsid w:val="0005499D"/>
    <w:rsid w:val="000657E5"/>
    <w:rsid w:val="00071522"/>
    <w:rsid w:val="00084FC4"/>
    <w:rsid w:val="00090380"/>
    <w:rsid w:val="00093A50"/>
    <w:rsid w:val="00094AE1"/>
    <w:rsid w:val="00096FBD"/>
    <w:rsid w:val="000A06A4"/>
    <w:rsid w:val="000B0A9B"/>
    <w:rsid w:val="000B1022"/>
    <w:rsid w:val="000B3017"/>
    <w:rsid w:val="000B70A6"/>
    <w:rsid w:val="000C4D14"/>
    <w:rsid w:val="000C5F79"/>
    <w:rsid w:val="000C7D2A"/>
    <w:rsid w:val="000D0410"/>
    <w:rsid w:val="000D292B"/>
    <w:rsid w:val="000D6A67"/>
    <w:rsid w:val="000E4A41"/>
    <w:rsid w:val="000E661C"/>
    <w:rsid w:val="000E6E2A"/>
    <w:rsid w:val="000E7045"/>
    <w:rsid w:val="000E7143"/>
    <w:rsid w:val="000E714C"/>
    <w:rsid w:val="000E7156"/>
    <w:rsid w:val="000F4551"/>
    <w:rsid w:val="000F582E"/>
    <w:rsid w:val="00100B1E"/>
    <w:rsid w:val="00102E46"/>
    <w:rsid w:val="0010733D"/>
    <w:rsid w:val="00110FBB"/>
    <w:rsid w:val="00113547"/>
    <w:rsid w:val="00117BE1"/>
    <w:rsid w:val="001245F3"/>
    <w:rsid w:val="0012634C"/>
    <w:rsid w:val="00131F25"/>
    <w:rsid w:val="00131F52"/>
    <w:rsid w:val="001333F4"/>
    <w:rsid w:val="00134F38"/>
    <w:rsid w:val="00137287"/>
    <w:rsid w:val="001403DE"/>
    <w:rsid w:val="00144E18"/>
    <w:rsid w:val="00145B41"/>
    <w:rsid w:val="00147055"/>
    <w:rsid w:val="00147A07"/>
    <w:rsid w:val="00147ACB"/>
    <w:rsid w:val="00153C23"/>
    <w:rsid w:val="00155C33"/>
    <w:rsid w:val="00160A43"/>
    <w:rsid w:val="0016413C"/>
    <w:rsid w:val="001672C2"/>
    <w:rsid w:val="00181A97"/>
    <w:rsid w:val="00187E80"/>
    <w:rsid w:val="001943A4"/>
    <w:rsid w:val="001943F2"/>
    <w:rsid w:val="00195605"/>
    <w:rsid w:val="0019768A"/>
    <w:rsid w:val="001A2C7C"/>
    <w:rsid w:val="001A36DD"/>
    <w:rsid w:val="001B35A6"/>
    <w:rsid w:val="001C27FB"/>
    <w:rsid w:val="001D0B27"/>
    <w:rsid w:val="001D3F4E"/>
    <w:rsid w:val="001E0847"/>
    <w:rsid w:val="001E2EE8"/>
    <w:rsid w:val="001F1066"/>
    <w:rsid w:val="001F5258"/>
    <w:rsid w:val="001F6B9C"/>
    <w:rsid w:val="001F7B9E"/>
    <w:rsid w:val="002049A1"/>
    <w:rsid w:val="00211357"/>
    <w:rsid w:val="00223E61"/>
    <w:rsid w:val="00224940"/>
    <w:rsid w:val="002272A2"/>
    <w:rsid w:val="00240F79"/>
    <w:rsid w:val="002479A6"/>
    <w:rsid w:val="00256123"/>
    <w:rsid w:val="002609F3"/>
    <w:rsid w:val="0026140F"/>
    <w:rsid w:val="00262FF6"/>
    <w:rsid w:val="00271C61"/>
    <w:rsid w:val="00276515"/>
    <w:rsid w:val="002822B2"/>
    <w:rsid w:val="00282A9E"/>
    <w:rsid w:val="00285CFE"/>
    <w:rsid w:val="00292CA1"/>
    <w:rsid w:val="002A1D8C"/>
    <w:rsid w:val="002A2E21"/>
    <w:rsid w:val="002A49C7"/>
    <w:rsid w:val="002A550A"/>
    <w:rsid w:val="002B5733"/>
    <w:rsid w:val="002B7AC5"/>
    <w:rsid w:val="002C12BB"/>
    <w:rsid w:val="002C7D18"/>
    <w:rsid w:val="002E1013"/>
    <w:rsid w:val="002E29FA"/>
    <w:rsid w:val="002E4000"/>
    <w:rsid w:val="002F0B0E"/>
    <w:rsid w:val="002F3058"/>
    <w:rsid w:val="002F316C"/>
    <w:rsid w:val="002F6672"/>
    <w:rsid w:val="00301C40"/>
    <w:rsid w:val="00304960"/>
    <w:rsid w:val="00305400"/>
    <w:rsid w:val="00306651"/>
    <w:rsid w:val="003074A6"/>
    <w:rsid w:val="00316A7A"/>
    <w:rsid w:val="00327DA9"/>
    <w:rsid w:val="00333378"/>
    <w:rsid w:val="00340BC2"/>
    <w:rsid w:val="003413A2"/>
    <w:rsid w:val="00342AD3"/>
    <w:rsid w:val="00344EE5"/>
    <w:rsid w:val="00350AD3"/>
    <w:rsid w:val="00351B69"/>
    <w:rsid w:val="003529C9"/>
    <w:rsid w:val="00352D8A"/>
    <w:rsid w:val="003568AD"/>
    <w:rsid w:val="0036096B"/>
    <w:rsid w:val="00361344"/>
    <w:rsid w:val="00361427"/>
    <w:rsid w:val="0036329F"/>
    <w:rsid w:val="00367E89"/>
    <w:rsid w:val="0037713E"/>
    <w:rsid w:val="003A3391"/>
    <w:rsid w:val="003A61F9"/>
    <w:rsid w:val="003B1C36"/>
    <w:rsid w:val="003B2169"/>
    <w:rsid w:val="003B27B1"/>
    <w:rsid w:val="003B2C29"/>
    <w:rsid w:val="003B4927"/>
    <w:rsid w:val="003C1A43"/>
    <w:rsid w:val="003C5318"/>
    <w:rsid w:val="003D1B1E"/>
    <w:rsid w:val="003E020C"/>
    <w:rsid w:val="003E1F92"/>
    <w:rsid w:val="003E4CCA"/>
    <w:rsid w:val="003F1419"/>
    <w:rsid w:val="003F2185"/>
    <w:rsid w:val="003F5780"/>
    <w:rsid w:val="003F6552"/>
    <w:rsid w:val="00402146"/>
    <w:rsid w:val="00402BA1"/>
    <w:rsid w:val="004030D4"/>
    <w:rsid w:val="0041276C"/>
    <w:rsid w:val="00413009"/>
    <w:rsid w:val="00413D87"/>
    <w:rsid w:val="004177DA"/>
    <w:rsid w:val="0042212E"/>
    <w:rsid w:val="004330D4"/>
    <w:rsid w:val="00434350"/>
    <w:rsid w:val="004371B6"/>
    <w:rsid w:val="00440160"/>
    <w:rsid w:val="004414DE"/>
    <w:rsid w:val="00442319"/>
    <w:rsid w:val="004441C0"/>
    <w:rsid w:val="0044629F"/>
    <w:rsid w:val="00451A0E"/>
    <w:rsid w:val="004522AA"/>
    <w:rsid w:val="00453609"/>
    <w:rsid w:val="00453E28"/>
    <w:rsid w:val="00460A17"/>
    <w:rsid w:val="00460F32"/>
    <w:rsid w:val="00461833"/>
    <w:rsid w:val="004618E1"/>
    <w:rsid w:val="00462831"/>
    <w:rsid w:val="00464364"/>
    <w:rsid w:val="00467ADF"/>
    <w:rsid w:val="00477A53"/>
    <w:rsid w:val="0048165E"/>
    <w:rsid w:val="004818A4"/>
    <w:rsid w:val="004826F5"/>
    <w:rsid w:val="0048493E"/>
    <w:rsid w:val="00493C5D"/>
    <w:rsid w:val="0049425A"/>
    <w:rsid w:val="00494BD1"/>
    <w:rsid w:val="00497086"/>
    <w:rsid w:val="004A0403"/>
    <w:rsid w:val="004A0BEA"/>
    <w:rsid w:val="004A34AD"/>
    <w:rsid w:val="004A5814"/>
    <w:rsid w:val="004A79F6"/>
    <w:rsid w:val="004B0AE0"/>
    <w:rsid w:val="004B1C41"/>
    <w:rsid w:val="004B3E37"/>
    <w:rsid w:val="004C38F1"/>
    <w:rsid w:val="004C481F"/>
    <w:rsid w:val="004C5032"/>
    <w:rsid w:val="004C5FBD"/>
    <w:rsid w:val="004D096F"/>
    <w:rsid w:val="004D6E0F"/>
    <w:rsid w:val="004E18E2"/>
    <w:rsid w:val="004E68B9"/>
    <w:rsid w:val="004F08D3"/>
    <w:rsid w:val="004F2BD0"/>
    <w:rsid w:val="004F503E"/>
    <w:rsid w:val="005014EF"/>
    <w:rsid w:val="00502B6E"/>
    <w:rsid w:val="00505D5E"/>
    <w:rsid w:val="00516086"/>
    <w:rsid w:val="0051797F"/>
    <w:rsid w:val="005213B6"/>
    <w:rsid w:val="005218B2"/>
    <w:rsid w:val="00525D23"/>
    <w:rsid w:val="005304C1"/>
    <w:rsid w:val="00532271"/>
    <w:rsid w:val="00535914"/>
    <w:rsid w:val="00536170"/>
    <w:rsid w:val="00536271"/>
    <w:rsid w:val="00542013"/>
    <w:rsid w:val="005428DA"/>
    <w:rsid w:val="00544C5E"/>
    <w:rsid w:val="00547330"/>
    <w:rsid w:val="00552FAA"/>
    <w:rsid w:val="00554A8B"/>
    <w:rsid w:val="00560CCA"/>
    <w:rsid w:val="00560DD0"/>
    <w:rsid w:val="00563CF5"/>
    <w:rsid w:val="00576595"/>
    <w:rsid w:val="00580490"/>
    <w:rsid w:val="0058163F"/>
    <w:rsid w:val="00587A34"/>
    <w:rsid w:val="0059384D"/>
    <w:rsid w:val="00593D73"/>
    <w:rsid w:val="00595D46"/>
    <w:rsid w:val="00596192"/>
    <w:rsid w:val="00596957"/>
    <w:rsid w:val="00597AB6"/>
    <w:rsid w:val="005A0639"/>
    <w:rsid w:val="005A1416"/>
    <w:rsid w:val="005B1B90"/>
    <w:rsid w:val="005C0CA1"/>
    <w:rsid w:val="005C0DCC"/>
    <w:rsid w:val="005C42E0"/>
    <w:rsid w:val="005D6F8C"/>
    <w:rsid w:val="005E161F"/>
    <w:rsid w:val="005E37E2"/>
    <w:rsid w:val="005E38B8"/>
    <w:rsid w:val="005F2C33"/>
    <w:rsid w:val="00604F30"/>
    <w:rsid w:val="006110C4"/>
    <w:rsid w:val="0061171A"/>
    <w:rsid w:val="0063041B"/>
    <w:rsid w:val="00633D22"/>
    <w:rsid w:val="00634ECE"/>
    <w:rsid w:val="006370C7"/>
    <w:rsid w:val="006512FB"/>
    <w:rsid w:val="006542F8"/>
    <w:rsid w:val="006569CD"/>
    <w:rsid w:val="00663325"/>
    <w:rsid w:val="00665017"/>
    <w:rsid w:val="0066725A"/>
    <w:rsid w:val="00667B4B"/>
    <w:rsid w:val="00681126"/>
    <w:rsid w:val="00690925"/>
    <w:rsid w:val="006C2196"/>
    <w:rsid w:val="006C2DC9"/>
    <w:rsid w:val="006D0130"/>
    <w:rsid w:val="006D043B"/>
    <w:rsid w:val="006D11E6"/>
    <w:rsid w:val="006D236F"/>
    <w:rsid w:val="006D5334"/>
    <w:rsid w:val="006D6169"/>
    <w:rsid w:val="006D7BB5"/>
    <w:rsid w:val="006E0AB3"/>
    <w:rsid w:val="006E3B74"/>
    <w:rsid w:val="006E5DFF"/>
    <w:rsid w:val="006F005C"/>
    <w:rsid w:val="006F4999"/>
    <w:rsid w:val="006F550D"/>
    <w:rsid w:val="007008A9"/>
    <w:rsid w:val="0070122D"/>
    <w:rsid w:val="00704088"/>
    <w:rsid w:val="00723258"/>
    <w:rsid w:val="00723A3F"/>
    <w:rsid w:val="00727E6F"/>
    <w:rsid w:val="007306F2"/>
    <w:rsid w:val="0073339B"/>
    <w:rsid w:val="00735C1D"/>
    <w:rsid w:val="00737733"/>
    <w:rsid w:val="00740F87"/>
    <w:rsid w:val="0074102B"/>
    <w:rsid w:val="00741A3A"/>
    <w:rsid w:val="0074391E"/>
    <w:rsid w:val="00746C03"/>
    <w:rsid w:val="00770D91"/>
    <w:rsid w:val="00771D17"/>
    <w:rsid w:val="00776CB7"/>
    <w:rsid w:val="007830A1"/>
    <w:rsid w:val="00785BA7"/>
    <w:rsid w:val="007962D9"/>
    <w:rsid w:val="007A0287"/>
    <w:rsid w:val="007A4372"/>
    <w:rsid w:val="007A560F"/>
    <w:rsid w:val="007A7C93"/>
    <w:rsid w:val="007B1893"/>
    <w:rsid w:val="007B469A"/>
    <w:rsid w:val="007B55D8"/>
    <w:rsid w:val="007B6FAE"/>
    <w:rsid w:val="007C1CD8"/>
    <w:rsid w:val="007C2295"/>
    <w:rsid w:val="007C6BFE"/>
    <w:rsid w:val="007D6046"/>
    <w:rsid w:val="007D636F"/>
    <w:rsid w:val="007E5C3F"/>
    <w:rsid w:val="007F691B"/>
    <w:rsid w:val="007F76D6"/>
    <w:rsid w:val="0080063C"/>
    <w:rsid w:val="00804269"/>
    <w:rsid w:val="0080684C"/>
    <w:rsid w:val="008107B2"/>
    <w:rsid w:val="00811001"/>
    <w:rsid w:val="00814496"/>
    <w:rsid w:val="0081709D"/>
    <w:rsid w:val="00820C9E"/>
    <w:rsid w:val="00821155"/>
    <w:rsid w:val="00822F94"/>
    <w:rsid w:val="00824DF1"/>
    <w:rsid w:val="00827F8B"/>
    <w:rsid w:val="008322FF"/>
    <w:rsid w:val="0084011B"/>
    <w:rsid w:val="008445DD"/>
    <w:rsid w:val="00846D8F"/>
    <w:rsid w:val="0084733C"/>
    <w:rsid w:val="008479CB"/>
    <w:rsid w:val="00850737"/>
    <w:rsid w:val="00855A6A"/>
    <w:rsid w:val="008608C3"/>
    <w:rsid w:val="00866708"/>
    <w:rsid w:val="00867029"/>
    <w:rsid w:val="008722CC"/>
    <w:rsid w:val="00872663"/>
    <w:rsid w:val="0087465E"/>
    <w:rsid w:val="0088043C"/>
    <w:rsid w:val="008836B8"/>
    <w:rsid w:val="008840EE"/>
    <w:rsid w:val="008870AE"/>
    <w:rsid w:val="00887A4B"/>
    <w:rsid w:val="00891F14"/>
    <w:rsid w:val="008928D4"/>
    <w:rsid w:val="00893B8B"/>
    <w:rsid w:val="00893F22"/>
    <w:rsid w:val="008950A5"/>
    <w:rsid w:val="008962A5"/>
    <w:rsid w:val="008A5E35"/>
    <w:rsid w:val="008B33C4"/>
    <w:rsid w:val="008B4C9B"/>
    <w:rsid w:val="008B67CE"/>
    <w:rsid w:val="008C3FE9"/>
    <w:rsid w:val="008D0997"/>
    <w:rsid w:val="008D1BCF"/>
    <w:rsid w:val="008D46C3"/>
    <w:rsid w:val="008E4A93"/>
    <w:rsid w:val="008E768E"/>
    <w:rsid w:val="008F0AAC"/>
    <w:rsid w:val="008F2FCD"/>
    <w:rsid w:val="00904A41"/>
    <w:rsid w:val="00905523"/>
    <w:rsid w:val="00907C03"/>
    <w:rsid w:val="00927C9D"/>
    <w:rsid w:val="009312BF"/>
    <w:rsid w:val="009316EF"/>
    <w:rsid w:val="009317A2"/>
    <w:rsid w:val="0093252A"/>
    <w:rsid w:val="00934A95"/>
    <w:rsid w:val="00937184"/>
    <w:rsid w:val="00937A27"/>
    <w:rsid w:val="00940CD6"/>
    <w:rsid w:val="00945862"/>
    <w:rsid w:val="00956F62"/>
    <w:rsid w:val="00963E55"/>
    <w:rsid w:val="0097173E"/>
    <w:rsid w:val="009719EB"/>
    <w:rsid w:val="00975074"/>
    <w:rsid w:val="00975C04"/>
    <w:rsid w:val="00980DBD"/>
    <w:rsid w:val="00983322"/>
    <w:rsid w:val="009848C7"/>
    <w:rsid w:val="00984C1C"/>
    <w:rsid w:val="009917F3"/>
    <w:rsid w:val="00994613"/>
    <w:rsid w:val="009B05C2"/>
    <w:rsid w:val="009B10B8"/>
    <w:rsid w:val="009B20DF"/>
    <w:rsid w:val="009B3F79"/>
    <w:rsid w:val="009B6253"/>
    <w:rsid w:val="009B6E7A"/>
    <w:rsid w:val="009B7017"/>
    <w:rsid w:val="009C24C5"/>
    <w:rsid w:val="009C5AF4"/>
    <w:rsid w:val="009D27A1"/>
    <w:rsid w:val="009D287C"/>
    <w:rsid w:val="009D3079"/>
    <w:rsid w:val="009D36D7"/>
    <w:rsid w:val="009D5E9D"/>
    <w:rsid w:val="009F1EB4"/>
    <w:rsid w:val="009F2A8D"/>
    <w:rsid w:val="009F3A5D"/>
    <w:rsid w:val="00A00E62"/>
    <w:rsid w:val="00A022D8"/>
    <w:rsid w:val="00A0571D"/>
    <w:rsid w:val="00A06C34"/>
    <w:rsid w:val="00A132FB"/>
    <w:rsid w:val="00A14093"/>
    <w:rsid w:val="00A302A9"/>
    <w:rsid w:val="00A32AB5"/>
    <w:rsid w:val="00A3303A"/>
    <w:rsid w:val="00A439A2"/>
    <w:rsid w:val="00A453C3"/>
    <w:rsid w:val="00A51CF6"/>
    <w:rsid w:val="00A53A6C"/>
    <w:rsid w:val="00A54990"/>
    <w:rsid w:val="00A576C7"/>
    <w:rsid w:val="00A71355"/>
    <w:rsid w:val="00A7395A"/>
    <w:rsid w:val="00A80A14"/>
    <w:rsid w:val="00A82308"/>
    <w:rsid w:val="00A90F8B"/>
    <w:rsid w:val="00A92F74"/>
    <w:rsid w:val="00AA0DD1"/>
    <w:rsid w:val="00AA2B4C"/>
    <w:rsid w:val="00AA6BD0"/>
    <w:rsid w:val="00AB17C4"/>
    <w:rsid w:val="00AB27AB"/>
    <w:rsid w:val="00AB4662"/>
    <w:rsid w:val="00AB5218"/>
    <w:rsid w:val="00AC3BB2"/>
    <w:rsid w:val="00AD1AB0"/>
    <w:rsid w:val="00AD1F3A"/>
    <w:rsid w:val="00AE5CC3"/>
    <w:rsid w:val="00AF0637"/>
    <w:rsid w:val="00AF2958"/>
    <w:rsid w:val="00B0173A"/>
    <w:rsid w:val="00B0310C"/>
    <w:rsid w:val="00B06FD2"/>
    <w:rsid w:val="00B131D8"/>
    <w:rsid w:val="00B1563E"/>
    <w:rsid w:val="00B1664F"/>
    <w:rsid w:val="00B17B01"/>
    <w:rsid w:val="00B23E7A"/>
    <w:rsid w:val="00B26DFD"/>
    <w:rsid w:val="00B31BBA"/>
    <w:rsid w:val="00B3787B"/>
    <w:rsid w:val="00B442F7"/>
    <w:rsid w:val="00B45E91"/>
    <w:rsid w:val="00B537B0"/>
    <w:rsid w:val="00B605EB"/>
    <w:rsid w:val="00B63A73"/>
    <w:rsid w:val="00B6510D"/>
    <w:rsid w:val="00B65B58"/>
    <w:rsid w:val="00B67C9E"/>
    <w:rsid w:val="00B736AF"/>
    <w:rsid w:val="00B73AD5"/>
    <w:rsid w:val="00B7446C"/>
    <w:rsid w:val="00B77480"/>
    <w:rsid w:val="00B81EC0"/>
    <w:rsid w:val="00BA168B"/>
    <w:rsid w:val="00BA179C"/>
    <w:rsid w:val="00BA2330"/>
    <w:rsid w:val="00BB076F"/>
    <w:rsid w:val="00BB3E94"/>
    <w:rsid w:val="00BC18CB"/>
    <w:rsid w:val="00BC389E"/>
    <w:rsid w:val="00BC4AD5"/>
    <w:rsid w:val="00BC696F"/>
    <w:rsid w:val="00BD038D"/>
    <w:rsid w:val="00BD2BCA"/>
    <w:rsid w:val="00BD70DC"/>
    <w:rsid w:val="00BE18E6"/>
    <w:rsid w:val="00BE6FBC"/>
    <w:rsid w:val="00BF2465"/>
    <w:rsid w:val="00BF4C6F"/>
    <w:rsid w:val="00C0132F"/>
    <w:rsid w:val="00C054EE"/>
    <w:rsid w:val="00C10F3D"/>
    <w:rsid w:val="00C156CE"/>
    <w:rsid w:val="00C20B7C"/>
    <w:rsid w:val="00C24144"/>
    <w:rsid w:val="00C242B4"/>
    <w:rsid w:val="00C30693"/>
    <w:rsid w:val="00C32152"/>
    <w:rsid w:val="00C33233"/>
    <w:rsid w:val="00C347E5"/>
    <w:rsid w:val="00C41D72"/>
    <w:rsid w:val="00C454B2"/>
    <w:rsid w:val="00C458C0"/>
    <w:rsid w:val="00C46C97"/>
    <w:rsid w:val="00C51CF7"/>
    <w:rsid w:val="00C57D2C"/>
    <w:rsid w:val="00C60840"/>
    <w:rsid w:val="00C629A9"/>
    <w:rsid w:val="00C6361D"/>
    <w:rsid w:val="00C63F7E"/>
    <w:rsid w:val="00C66265"/>
    <w:rsid w:val="00C70E10"/>
    <w:rsid w:val="00C7320B"/>
    <w:rsid w:val="00C77F4B"/>
    <w:rsid w:val="00C80528"/>
    <w:rsid w:val="00C86BC0"/>
    <w:rsid w:val="00C907A1"/>
    <w:rsid w:val="00C92CF0"/>
    <w:rsid w:val="00C93A0B"/>
    <w:rsid w:val="00C97457"/>
    <w:rsid w:val="00CA05DD"/>
    <w:rsid w:val="00CA7C5A"/>
    <w:rsid w:val="00CB07F3"/>
    <w:rsid w:val="00CB3588"/>
    <w:rsid w:val="00CB4DB5"/>
    <w:rsid w:val="00CB6538"/>
    <w:rsid w:val="00CC15A1"/>
    <w:rsid w:val="00CC4489"/>
    <w:rsid w:val="00CC6072"/>
    <w:rsid w:val="00CC6382"/>
    <w:rsid w:val="00CD3D36"/>
    <w:rsid w:val="00CD51E8"/>
    <w:rsid w:val="00CD5368"/>
    <w:rsid w:val="00CD62EA"/>
    <w:rsid w:val="00CD73F4"/>
    <w:rsid w:val="00CD7445"/>
    <w:rsid w:val="00CD74D4"/>
    <w:rsid w:val="00CE5CE1"/>
    <w:rsid w:val="00CE6905"/>
    <w:rsid w:val="00CE6FF2"/>
    <w:rsid w:val="00CE73BA"/>
    <w:rsid w:val="00CF2803"/>
    <w:rsid w:val="00D03EAE"/>
    <w:rsid w:val="00D05162"/>
    <w:rsid w:val="00D056A7"/>
    <w:rsid w:val="00D122A8"/>
    <w:rsid w:val="00D12D07"/>
    <w:rsid w:val="00D21F25"/>
    <w:rsid w:val="00D24808"/>
    <w:rsid w:val="00D30928"/>
    <w:rsid w:val="00D36094"/>
    <w:rsid w:val="00D44E24"/>
    <w:rsid w:val="00D450BD"/>
    <w:rsid w:val="00D5272B"/>
    <w:rsid w:val="00D606BB"/>
    <w:rsid w:val="00D60E39"/>
    <w:rsid w:val="00D653F0"/>
    <w:rsid w:val="00D72298"/>
    <w:rsid w:val="00D75436"/>
    <w:rsid w:val="00D77CC8"/>
    <w:rsid w:val="00DA3E4A"/>
    <w:rsid w:val="00DB0E04"/>
    <w:rsid w:val="00DB0F09"/>
    <w:rsid w:val="00DB31D4"/>
    <w:rsid w:val="00DB5B70"/>
    <w:rsid w:val="00DC2CF5"/>
    <w:rsid w:val="00DC4C12"/>
    <w:rsid w:val="00DC6402"/>
    <w:rsid w:val="00DD23B4"/>
    <w:rsid w:val="00DD259D"/>
    <w:rsid w:val="00DD27C9"/>
    <w:rsid w:val="00DD2857"/>
    <w:rsid w:val="00DD3CCF"/>
    <w:rsid w:val="00DD43BE"/>
    <w:rsid w:val="00DE1158"/>
    <w:rsid w:val="00DE2F8F"/>
    <w:rsid w:val="00DE3EEB"/>
    <w:rsid w:val="00DE55AC"/>
    <w:rsid w:val="00DF2408"/>
    <w:rsid w:val="00E059D0"/>
    <w:rsid w:val="00E12338"/>
    <w:rsid w:val="00E12DD6"/>
    <w:rsid w:val="00E15B67"/>
    <w:rsid w:val="00E2053E"/>
    <w:rsid w:val="00E21313"/>
    <w:rsid w:val="00E214B4"/>
    <w:rsid w:val="00E25639"/>
    <w:rsid w:val="00E31519"/>
    <w:rsid w:val="00E318E2"/>
    <w:rsid w:val="00E338AD"/>
    <w:rsid w:val="00E33CE2"/>
    <w:rsid w:val="00E37E28"/>
    <w:rsid w:val="00E40528"/>
    <w:rsid w:val="00E41E99"/>
    <w:rsid w:val="00E4218E"/>
    <w:rsid w:val="00E43AFD"/>
    <w:rsid w:val="00E51F86"/>
    <w:rsid w:val="00E70D00"/>
    <w:rsid w:val="00E717C1"/>
    <w:rsid w:val="00E73D61"/>
    <w:rsid w:val="00E75753"/>
    <w:rsid w:val="00E75946"/>
    <w:rsid w:val="00E77471"/>
    <w:rsid w:val="00E929A0"/>
    <w:rsid w:val="00E93B6D"/>
    <w:rsid w:val="00E94653"/>
    <w:rsid w:val="00EA4B01"/>
    <w:rsid w:val="00EB5C68"/>
    <w:rsid w:val="00EB6168"/>
    <w:rsid w:val="00EC4121"/>
    <w:rsid w:val="00ED0B40"/>
    <w:rsid w:val="00ED4FCD"/>
    <w:rsid w:val="00ED5A9C"/>
    <w:rsid w:val="00EE28D6"/>
    <w:rsid w:val="00EE5595"/>
    <w:rsid w:val="00EF0ED1"/>
    <w:rsid w:val="00EF3559"/>
    <w:rsid w:val="00EF6A63"/>
    <w:rsid w:val="00EF6FEA"/>
    <w:rsid w:val="00EF7044"/>
    <w:rsid w:val="00F04A30"/>
    <w:rsid w:val="00F04E0C"/>
    <w:rsid w:val="00F06E24"/>
    <w:rsid w:val="00F12F67"/>
    <w:rsid w:val="00F224FB"/>
    <w:rsid w:val="00F3222E"/>
    <w:rsid w:val="00F355A2"/>
    <w:rsid w:val="00F4197F"/>
    <w:rsid w:val="00F462B1"/>
    <w:rsid w:val="00F462E9"/>
    <w:rsid w:val="00F65C29"/>
    <w:rsid w:val="00F67100"/>
    <w:rsid w:val="00F81B19"/>
    <w:rsid w:val="00F85412"/>
    <w:rsid w:val="00F8689B"/>
    <w:rsid w:val="00F86E5C"/>
    <w:rsid w:val="00F87979"/>
    <w:rsid w:val="00F91460"/>
    <w:rsid w:val="00F954ED"/>
    <w:rsid w:val="00F96513"/>
    <w:rsid w:val="00F96825"/>
    <w:rsid w:val="00FA0E71"/>
    <w:rsid w:val="00FA4FF9"/>
    <w:rsid w:val="00FA6BE9"/>
    <w:rsid w:val="00FB146E"/>
    <w:rsid w:val="00FB7BC7"/>
    <w:rsid w:val="00FD21D8"/>
    <w:rsid w:val="00FD3267"/>
    <w:rsid w:val="00FD3784"/>
    <w:rsid w:val="00FE142A"/>
    <w:rsid w:val="00FE165E"/>
    <w:rsid w:val="00FE3A7F"/>
    <w:rsid w:val="00FE429A"/>
    <w:rsid w:val="00FE652F"/>
    <w:rsid w:val="00FE7060"/>
    <w:rsid w:val="00FF2D97"/>
    <w:rsid w:val="00FF32BA"/>
    <w:rsid w:val="00FF54B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List Continue" w:uiPriority="0"/>
    <w:lsdException w:name="List Continue 3"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85BA7"/>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785BA7"/>
    <w:pPr>
      <w:keepNext/>
      <w:jc w:val="center"/>
      <w:outlineLvl w:val="0"/>
    </w:pPr>
    <w:rPr>
      <w:b/>
      <w:sz w:val="26"/>
    </w:rPr>
  </w:style>
  <w:style w:type="paragraph" w:styleId="Cmsor5">
    <w:name w:val="heading 5"/>
    <w:basedOn w:val="Norml"/>
    <w:next w:val="Norml"/>
    <w:link w:val="Cmsor5Char"/>
    <w:qFormat/>
    <w:rsid w:val="00785BA7"/>
    <w:pPr>
      <w:keepNext/>
      <w:tabs>
        <w:tab w:val="left" w:pos="-2694"/>
      </w:tabs>
      <w:jc w:val="center"/>
      <w:outlineLvl w:val="4"/>
    </w:pPr>
    <w:rPr>
      <w:b/>
      <w:bCs/>
      <w:sz w:val="32"/>
    </w:rPr>
  </w:style>
  <w:style w:type="paragraph" w:styleId="Cmsor8">
    <w:name w:val="heading 8"/>
    <w:basedOn w:val="Norml"/>
    <w:next w:val="Norml"/>
    <w:link w:val="Cmsor8Char"/>
    <w:qFormat/>
    <w:rsid w:val="00785BA7"/>
    <w:pPr>
      <w:keepNext/>
      <w:keepLines/>
      <w:spacing w:before="20" w:after="20"/>
      <w:jc w:val="both"/>
      <w:outlineLvl w:val="7"/>
    </w:pPr>
    <w:rPr>
      <w:b/>
      <w:sz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85BA7"/>
    <w:rPr>
      <w:rFonts w:ascii="Times New Roman" w:eastAsia="Times New Roman" w:hAnsi="Times New Roman" w:cs="Times New Roman"/>
      <w:b/>
      <w:sz w:val="26"/>
      <w:szCs w:val="20"/>
      <w:lang w:eastAsia="hu-HU"/>
    </w:rPr>
  </w:style>
  <w:style w:type="character" w:customStyle="1" w:styleId="Cmsor5Char">
    <w:name w:val="Címsor 5 Char"/>
    <w:basedOn w:val="Bekezdsalapbettpusa"/>
    <w:link w:val="Cmsor5"/>
    <w:rsid w:val="00785BA7"/>
    <w:rPr>
      <w:rFonts w:ascii="Times New Roman" w:eastAsia="Times New Roman" w:hAnsi="Times New Roman" w:cs="Times New Roman"/>
      <w:b/>
      <w:bCs/>
      <w:sz w:val="32"/>
      <w:szCs w:val="20"/>
      <w:lang w:eastAsia="hu-HU"/>
    </w:rPr>
  </w:style>
  <w:style w:type="character" w:customStyle="1" w:styleId="Cmsor8Char">
    <w:name w:val="Címsor 8 Char"/>
    <w:basedOn w:val="Bekezdsalapbettpusa"/>
    <w:link w:val="Cmsor8"/>
    <w:rsid w:val="00785BA7"/>
    <w:rPr>
      <w:rFonts w:ascii="Times New Roman" w:eastAsia="Times New Roman" w:hAnsi="Times New Roman" w:cs="Times New Roman"/>
      <w:b/>
      <w:sz w:val="26"/>
      <w:szCs w:val="20"/>
      <w:lang w:eastAsia="hu-HU"/>
    </w:rPr>
  </w:style>
  <w:style w:type="paragraph" w:styleId="Cm">
    <w:name w:val="Title"/>
    <w:basedOn w:val="Norml"/>
    <w:link w:val="CmChar"/>
    <w:qFormat/>
    <w:rsid w:val="00785BA7"/>
    <w:pPr>
      <w:jc w:val="center"/>
    </w:pPr>
    <w:rPr>
      <w:b/>
      <w:sz w:val="32"/>
    </w:rPr>
  </w:style>
  <w:style w:type="character" w:customStyle="1" w:styleId="CmChar">
    <w:name w:val="Cím Char"/>
    <w:basedOn w:val="Bekezdsalapbettpusa"/>
    <w:link w:val="Cm"/>
    <w:rsid w:val="00785BA7"/>
    <w:rPr>
      <w:rFonts w:ascii="Times New Roman" w:eastAsia="Times New Roman" w:hAnsi="Times New Roman" w:cs="Times New Roman"/>
      <w:b/>
      <w:sz w:val="32"/>
      <w:szCs w:val="20"/>
      <w:lang w:eastAsia="hu-HU"/>
    </w:rPr>
  </w:style>
  <w:style w:type="paragraph" w:styleId="Szvegtrzs">
    <w:name w:val="Body Text"/>
    <w:basedOn w:val="Norml"/>
    <w:link w:val="SzvegtrzsChar"/>
    <w:semiHidden/>
    <w:rsid w:val="00785BA7"/>
    <w:pPr>
      <w:tabs>
        <w:tab w:val="left" w:pos="709"/>
        <w:tab w:val="left" w:pos="6804"/>
      </w:tabs>
      <w:jc w:val="both"/>
    </w:pPr>
  </w:style>
  <w:style w:type="character" w:customStyle="1" w:styleId="SzvegtrzsChar">
    <w:name w:val="Szövegtörzs Char"/>
    <w:basedOn w:val="Bekezdsalapbettpusa"/>
    <w:link w:val="Szvegtrzs"/>
    <w:semiHidden/>
    <w:rsid w:val="00785BA7"/>
    <w:rPr>
      <w:rFonts w:ascii="Times New Roman" w:eastAsia="Times New Roman" w:hAnsi="Times New Roman" w:cs="Times New Roman"/>
      <w:sz w:val="24"/>
      <w:szCs w:val="20"/>
      <w:lang w:eastAsia="hu-HU"/>
    </w:rPr>
  </w:style>
  <w:style w:type="paragraph" w:customStyle="1" w:styleId="Feladcme-rvid">
    <w:name w:val="Feladó címe - rövid"/>
    <w:basedOn w:val="Norml"/>
    <w:rsid w:val="00785BA7"/>
    <w:rPr>
      <w:sz w:val="26"/>
    </w:rPr>
  </w:style>
  <w:style w:type="paragraph" w:styleId="Alcm">
    <w:name w:val="Subtitle"/>
    <w:basedOn w:val="Norml"/>
    <w:link w:val="AlcmChar"/>
    <w:qFormat/>
    <w:rsid w:val="00785BA7"/>
    <w:pPr>
      <w:spacing w:after="60"/>
      <w:jc w:val="center"/>
      <w:outlineLvl w:val="1"/>
    </w:pPr>
    <w:rPr>
      <w:rFonts w:ascii="Arial" w:hAnsi="Arial"/>
    </w:rPr>
  </w:style>
  <w:style w:type="character" w:customStyle="1" w:styleId="AlcmChar">
    <w:name w:val="Alcím Char"/>
    <w:basedOn w:val="Bekezdsalapbettpusa"/>
    <w:link w:val="Alcm"/>
    <w:rsid w:val="00785BA7"/>
    <w:rPr>
      <w:rFonts w:ascii="Arial" w:eastAsia="Times New Roman" w:hAnsi="Arial" w:cs="Times New Roman"/>
      <w:sz w:val="24"/>
      <w:szCs w:val="20"/>
      <w:lang w:eastAsia="hu-HU"/>
    </w:rPr>
  </w:style>
  <w:style w:type="paragraph" w:styleId="Listafolytatsa">
    <w:name w:val="List Continue"/>
    <w:basedOn w:val="Norml"/>
    <w:semiHidden/>
    <w:rsid w:val="00785BA7"/>
    <w:pPr>
      <w:spacing w:after="120"/>
      <w:ind w:left="283"/>
    </w:pPr>
    <w:rPr>
      <w:sz w:val="26"/>
    </w:rPr>
  </w:style>
  <w:style w:type="paragraph" w:styleId="Lista2">
    <w:name w:val="List 2"/>
    <w:basedOn w:val="Norml"/>
    <w:semiHidden/>
    <w:rsid w:val="00785BA7"/>
    <w:pPr>
      <w:ind w:left="566" w:hanging="283"/>
    </w:pPr>
    <w:rPr>
      <w:sz w:val="26"/>
    </w:rPr>
  </w:style>
  <w:style w:type="paragraph" w:styleId="Lista">
    <w:name w:val="List"/>
    <w:basedOn w:val="Norml"/>
    <w:semiHidden/>
    <w:rsid w:val="00785BA7"/>
    <w:pPr>
      <w:ind w:left="283" w:hanging="283"/>
    </w:pPr>
    <w:rPr>
      <w:sz w:val="26"/>
    </w:rPr>
  </w:style>
  <w:style w:type="paragraph" w:styleId="Szvegtrzsbehzssal2">
    <w:name w:val="Body Text Indent 2"/>
    <w:basedOn w:val="Norml"/>
    <w:link w:val="Szvegtrzsbehzssal2Char"/>
    <w:semiHidden/>
    <w:rsid w:val="00785BA7"/>
    <w:pPr>
      <w:ind w:left="426" w:hanging="426"/>
    </w:pPr>
    <w:rPr>
      <w:sz w:val="26"/>
    </w:rPr>
  </w:style>
  <w:style w:type="character" w:customStyle="1" w:styleId="Szvegtrzsbehzssal2Char">
    <w:name w:val="Szövegtörzs behúzással 2 Char"/>
    <w:basedOn w:val="Bekezdsalapbettpusa"/>
    <w:link w:val="Szvegtrzsbehzssal2"/>
    <w:semiHidden/>
    <w:rsid w:val="00785BA7"/>
    <w:rPr>
      <w:rFonts w:ascii="Times New Roman" w:eastAsia="Times New Roman" w:hAnsi="Times New Roman" w:cs="Times New Roman"/>
      <w:sz w:val="26"/>
      <w:szCs w:val="20"/>
      <w:lang w:eastAsia="hu-HU"/>
    </w:rPr>
  </w:style>
  <w:style w:type="paragraph" w:styleId="Lista3">
    <w:name w:val="List 3"/>
    <w:basedOn w:val="Norml"/>
    <w:semiHidden/>
    <w:rsid w:val="00785BA7"/>
    <w:pPr>
      <w:ind w:left="849" w:hanging="283"/>
    </w:pPr>
    <w:rPr>
      <w:sz w:val="26"/>
    </w:rPr>
  </w:style>
  <w:style w:type="paragraph" w:styleId="Listafolytatsa3">
    <w:name w:val="List Continue 3"/>
    <w:basedOn w:val="Norml"/>
    <w:semiHidden/>
    <w:rsid w:val="00785BA7"/>
    <w:pPr>
      <w:spacing w:after="120"/>
      <w:ind w:left="849"/>
    </w:pPr>
    <w:rPr>
      <w:sz w:val="26"/>
    </w:rPr>
  </w:style>
  <w:style w:type="paragraph" w:styleId="Lista4">
    <w:name w:val="List 4"/>
    <w:basedOn w:val="Norml"/>
    <w:semiHidden/>
    <w:rsid w:val="00785BA7"/>
    <w:pPr>
      <w:ind w:left="1132" w:hanging="283"/>
    </w:pPr>
    <w:rPr>
      <w:sz w:val="26"/>
    </w:rPr>
  </w:style>
  <w:style w:type="paragraph" w:styleId="Normlbehzs">
    <w:name w:val="Normal Indent"/>
    <w:basedOn w:val="Norml"/>
    <w:semiHidden/>
    <w:rsid w:val="00785BA7"/>
    <w:pPr>
      <w:ind w:left="708"/>
    </w:pPr>
    <w:rPr>
      <w:sz w:val="26"/>
    </w:rPr>
  </w:style>
  <w:style w:type="paragraph" w:styleId="Lista5">
    <w:name w:val="List 5"/>
    <w:basedOn w:val="Norml"/>
    <w:semiHidden/>
    <w:rsid w:val="00785BA7"/>
    <w:pPr>
      <w:ind w:left="1415" w:hanging="283"/>
    </w:pPr>
    <w:rPr>
      <w:sz w:val="26"/>
    </w:rPr>
  </w:style>
  <w:style w:type="paragraph" w:styleId="Felsorols5">
    <w:name w:val="List Bullet 5"/>
    <w:basedOn w:val="Norml"/>
    <w:autoRedefine/>
    <w:semiHidden/>
    <w:rsid w:val="00785BA7"/>
    <w:pPr>
      <w:ind w:left="360" w:hanging="360"/>
      <w:jc w:val="both"/>
    </w:pPr>
    <w:rPr>
      <w:sz w:val="26"/>
    </w:rPr>
  </w:style>
  <w:style w:type="paragraph" w:styleId="Szvegtrzs3">
    <w:name w:val="Body Text 3"/>
    <w:basedOn w:val="Norml"/>
    <w:link w:val="Szvegtrzs3Char"/>
    <w:semiHidden/>
    <w:rsid w:val="00785BA7"/>
    <w:pPr>
      <w:jc w:val="both"/>
    </w:pPr>
    <w:rPr>
      <w:sz w:val="26"/>
    </w:rPr>
  </w:style>
  <w:style w:type="character" w:customStyle="1" w:styleId="Szvegtrzs3Char">
    <w:name w:val="Szövegtörzs 3 Char"/>
    <w:basedOn w:val="Bekezdsalapbettpusa"/>
    <w:link w:val="Szvegtrzs3"/>
    <w:semiHidden/>
    <w:rsid w:val="00785BA7"/>
    <w:rPr>
      <w:rFonts w:ascii="Times New Roman" w:eastAsia="Times New Roman" w:hAnsi="Times New Roman" w:cs="Times New Roman"/>
      <w:sz w:val="26"/>
      <w:szCs w:val="20"/>
      <w:lang w:eastAsia="hu-HU"/>
    </w:rPr>
  </w:style>
  <w:style w:type="paragraph" w:styleId="lfej">
    <w:name w:val="header"/>
    <w:basedOn w:val="Norml"/>
    <w:link w:val="lfejChar"/>
    <w:semiHidden/>
    <w:rsid w:val="00785BA7"/>
    <w:pPr>
      <w:tabs>
        <w:tab w:val="center" w:pos="4536"/>
        <w:tab w:val="right" w:pos="9072"/>
      </w:tabs>
    </w:pPr>
  </w:style>
  <w:style w:type="character" w:customStyle="1" w:styleId="lfejChar">
    <w:name w:val="Élőfej Char"/>
    <w:basedOn w:val="Bekezdsalapbettpusa"/>
    <w:link w:val="lfej"/>
    <w:semiHidden/>
    <w:rsid w:val="00785BA7"/>
    <w:rPr>
      <w:rFonts w:ascii="Times New Roman" w:eastAsia="Times New Roman" w:hAnsi="Times New Roman" w:cs="Times New Roman"/>
      <w:sz w:val="24"/>
      <w:szCs w:val="20"/>
      <w:lang w:eastAsia="hu-HU"/>
    </w:rPr>
  </w:style>
  <w:style w:type="character" w:styleId="Oldalszm">
    <w:name w:val="page number"/>
    <w:basedOn w:val="Bekezdsalapbettpusa"/>
    <w:semiHidden/>
    <w:rsid w:val="00785BA7"/>
  </w:style>
  <w:style w:type="paragraph" w:styleId="llb">
    <w:name w:val="footer"/>
    <w:basedOn w:val="Norml"/>
    <w:link w:val="llbChar"/>
    <w:semiHidden/>
    <w:rsid w:val="00785BA7"/>
    <w:pPr>
      <w:tabs>
        <w:tab w:val="center" w:pos="4536"/>
        <w:tab w:val="right" w:pos="9072"/>
      </w:tabs>
    </w:pPr>
  </w:style>
  <w:style w:type="character" w:customStyle="1" w:styleId="llbChar">
    <w:name w:val="Élőláb Char"/>
    <w:basedOn w:val="Bekezdsalapbettpusa"/>
    <w:link w:val="llb"/>
    <w:semiHidden/>
    <w:rsid w:val="00785BA7"/>
    <w:rPr>
      <w:rFonts w:ascii="Times New Roman" w:eastAsia="Times New Roman" w:hAnsi="Times New Roman" w:cs="Times New Roman"/>
      <w:sz w:val="24"/>
      <w:szCs w:val="20"/>
      <w:lang w:eastAsia="hu-HU"/>
    </w:rPr>
  </w:style>
  <w:style w:type="paragraph" w:styleId="Lbjegyzetszveg">
    <w:name w:val="footnote text"/>
    <w:basedOn w:val="Norml"/>
    <w:link w:val="LbjegyzetszvegChar"/>
    <w:semiHidden/>
    <w:rsid w:val="00785BA7"/>
    <w:rPr>
      <w:sz w:val="20"/>
    </w:rPr>
  </w:style>
  <w:style w:type="character" w:customStyle="1" w:styleId="LbjegyzetszvegChar">
    <w:name w:val="Lábjegyzetszöveg Char"/>
    <w:basedOn w:val="Bekezdsalapbettpusa"/>
    <w:link w:val="Lbjegyzetszveg"/>
    <w:semiHidden/>
    <w:rsid w:val="00785BA7"/>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rsid w:val="00785BA7"/>
    <w:rPr>
      <w:vertAlign w:val="superscript"/>
    </w:rPr>
  </w:style>
  <w:style w:type="paragraph" w:styleId="Buborkszveg">
    <w:name w:val="Balloon Text"/>
    <w:basedOn w:val="Norml"/>
    <w:link w:val="BuborkszvegChar"/>
    <w:rsid w:val="00785BA7"/>
    <w:pPr>
      <w:autoSpaceDE w:val="0"/>
      <w:autoSpaceDN w:val="0"/>
      <w:adjustRightInd w:val="0"/>
    </w:pPr>
    <w:rPr>
      <w:rFonts w:ascii="Tahoma" w:hAnsi="Tahoma" w:cs="Tahoma"/>
      <w:sz w:val="16"/>
      <w:szCs w:val="16"/>
    </w:rPr>
  </w:style>
  <w:style w:type="character" w:customStyle="1" w:styleId="BuborkszvegChar">
    <w:name w:val="Buborékszöveg Char"/>
    <w:basedOn w:val="Bekezdsalapbettpusa"/>
    <w:link w:val="Buborkszveg"/>
    <w:rsid w:val="00785BA7"/>
    <w:rPr>
      <w:rFonts w:ascii="Tahoma" w:eastAsia="Times New Roman" w:hAnsi="Tahoma" w:cs="Tahoma"/>
      <w:sz w:val="16"/>
      <w:szCs w:val="16"/>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6762</Words>
  <Characters>46664</Characters>
  <Application>Microsoft Office Word</Application>
  <DocSecurity>0</DocSecurity>
  <Lines>388</Lines>
  <Paragraphs>106</Paragraphs>
  <ScaleCrop>false</ScaleCrop>
  <Company/>
  <LinksUpToDate>false</LinksUpToDate>
  <CharactersWithSpaces>53320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Papné Szabó Mónika</dc:creator>
  <cp:keywords/>
  <dc:description/>
  <cp:lastModifiedBy>Papné Szabó Mónika</cp:lastModifiedBy>
  <cp:revision>2</cp:revision>
  <dcterms:created xsi:type="dcterms:W3CDTF">2008-08-31T07:35:00Z</dcterms:created>
  <dcterms:modified xsi:type="dcterms:W3CDTF">2008-08-31T07:35:00Z</dcterms:modified>
</cp:coreProperties>
</file>